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FE" w:rsidRPr="00402A98" w:rsidRDefault="00246BEA" w:rsidP="00246BEA">
      <w:pPr>
        <w:rPr>
          <w:rFonts w:ascii="Sylfaen" w:hAnsi="Sylfaen"/>
          <w:sz w:val="22"/>
          <w:szCs w:val="22"/>
          <w:lang w:val="en-GB"/>
        </w:rPr>
      </w:pPr>
      <w:r w:rsidRPr="00402A98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1224426</wp:posOffset>
            </wp:positionH>
            <wp:positionV relativeFrom="paragraph">
              <wp:posOffset>1905</wp:posOffset>
            </wp:positionV>
            <wp:extent cx="1345223" cy="752149"/>
            <wp:effectExtent l="0" t="0" r="7620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223" cy="75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25B">
        <w:rPr>
          <w:noProof/>
          <w:lang w:val="en-US" w:eastAsia="en-US"/>
        </w:rPr>
        <w:drawing>
          <wp:inline distT="0" distB="0" distL="0" distR="0">
            <wp:extent cx="624254" cy="615769"/>
            <wp:effectExtent l="0" t="0" r="4445" b="0"/>
            <wp:docPr id="1" name="Picture 1" descr="https://www.tsu.ge/data/image_db_innova/ts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su.ge/data/image_db_innova/tsu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1" cy="6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2"/>
          <w:szCs w:val="22"/>
          <w:lang w:val="ka-GE"/>
        </w:rPr>
        <w:t xml:space="preserve">  </w:t>
      </w:r>
      <w:r w:rsidR="0015467F" w:rsidRPr="00402A98">
        <w:rPr>
          <w:rFonts w:ascii="Sylfaen" w:hAnsi="Sylfaen"/>
          <w:sz w:val="22"/>
          <w:szCs w:val="22"/>
          <w:lang w:val="en-GB"/>
        </w:rPr>
        <w:t xml:space="preserve">       </w:t>
      </w:r>
      <w:r w:rsidR="00AD2931" w:rsidRPr="00402A98">
        <w:rPr>
          <w:rFonts w:ascii="Sylfaen" w:hAnsi="Sylfaen"/>
          <w:sz w:val="22"/>
          <w:szCs w:val="22"/>
          <w:lang w:val="ka-GE"/>
        </w:rPr>
        <w:t xml:space="preserve">                        </w:t>
      </w:r>
      <w:r w:rsidR="001D60B5" w:rsidRPr="00402A98">
        <w:rPr>
          <w:rFonts w:ascii="Sylfaen" w:hAnsi="Sylfaen"/>
          <w:sz w:val="22"/>
          <w:szCs w:val="22"/>
          <w:lang w:val="ka-GE"/>
        </w:rPr>
        <w:tab/>
      </w:r>
      <w:r w:rsidR="001D60B5" w:rsidRPr="00402A98">
        <w:rPr>
          <w:rFonts w:ascii="Sylfaen" w:hAnsi="Sylfaen"/>
          <w:sz w:val="22"/>
          <w:szCs w:val="22"/>
          <w:lang w:val="ka-GE"/>
        </w:rPr>
        <w:tab/>
      </w:r>
      <w:r>
        <w:rPr>
          <w:rFonts w:ascii="Sylfaen" w:hAnsi="Sylfaen"/>
          <w:sz w:val="22"/>
          <w:szCs w:val="22"/>
          <w:lang w:val="ka-GE"/>
        </w:rPr>
        <w:t xml:space="preserve">               </w:t>
      </w:r>
      <w:r w:rsidR="001D60B5" w:rsidRPr="00402A98">
        <w:rPr>
          <w:noProof/>
          <w:lang w:val="en-US" w:eastAsia="en-US"/>
        </w:rPr>
        <w:drawing>
          <wp:inline distT="0" distB="0" distL="0" distR="0">
            <wp:extent cx="1101329" cy="351546"/>
            <wp:effectExtent l="0" t="0" r="3810" b="0"/>
            <wp:docPr id="12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z 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29" cy="35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0B5" w:rsidRPr="00402A98">
        <w:rPr>
          <w:rFonts w:ascii="Sylfaen" w:hAnsi="Sylfaen"/>
          <w:sz w:val="22"/>
          <w:szCs w:val="22"/>
          <w:lang w:val="ka-GE"/>
        </w:rPr>
        <w:tab/>
      </w:r>
      <w:r w:rsidR="0015467F" w:rsidRPr="00402A98">
        <w:rPr>
          <w:rFonts w:ascii="Sylfaen" w:hAnsi="Sylfaen"/>
          <w:sz w:val="22"/>
          <w:szCs w:val="22"/>
          <w:lang w:val="en-GB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 xml:space="preserve">   </w:t>
      </w:r>
      <w:r w:rsidR="0015467F" w:rsidRPr="00402A98">
        <w:rPr>
          <w:rFonts w:ascii="Sylfaen" w:hAnsi="Sylfaen"/>
          <w:sz w:val="22"/>
          <w:szCs w:val="22"/>
          <w:lang w:val="en-GB"/>
        </w:rPr>
        <w:t xml:space="preserve"> </w:t>
      </w:r>
      <w:r w:rsidR="0015467F" w:rsidRPr="00402A98">
        <w:rPr>
          <w:rFonts w:ascii="Sylfaen" w:hAnsi="Sylfaen"/>
          <w:noProof/>
          <w:sz w:val="22"/>
          <w:szCs w:val="22"/>
          <w:lang w:val="en-US" w:eastAsia="en-US"/>
        </w:rPr>
        <w:drawing>
          <wp:inline distT="0" distB="0" distL="0" distR="0">
            <wp:extent cx="1843894" cy="71049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84" cy="7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67F" w:rsidRPr="00402A98">
        <w:rPr>
          <w:rFonts w:ascii="Sylfaen" w:hAnsi="Sylfaen"/>
          <w:sz w:val="22"/>
          <w:szCs w:val="22"/>
          <w:lang w:val="en-GB"/>
        </w:rPr>
        <w:t xml:space="preserve"> </w:t>
      </w:r>
      <w:bookmarkStart w:id="0" w:name="_GoBack"/>
      <w:bookmarkEnd w:id="0"/>
      <w:r w:rsidR="005B79E7">
        <w:rPr>
          <w:rFonts w:ascii="Sylfaen" w:hAnsi="Sylfaen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56.25pt;margin-top:14.55pt;width:19.85pt;height:21pt;z-index:251657216;visibility:visible;mso-wrap-style:non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pxfg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" stroked="f">
            <v:textbox style="mso-fit-shape-to-text:t">
              <w:txbxContent>
                <w:p w:rsidR="00307EFE" w:rsidRPr="00307EFE" w:rsidRDefault="00307EF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F26B85" w:rsidRPr="00402A98" w:rsidRDefault="00CB7772" w:rsidP="0015467F">
      <w:pPr>
        <w:rPr>
          <w:rFonts w:ascii="Sylfaen" w:hAnsi="Sylfaen"/>
          <w:sz w:val="22"/>
          <w:szCs w:val="22"/>
          <w:lang w:val="de-DE"/>
        </w:rPr>
      </w:pPr>
      <w:r w:rsidRPr="00402A98">
        <w:rPr>
          <w:rFonts w:ascii="Sylfaen" w:hAnsi="Sylfaen"/>
          <w:sz w:val="22"/>
          <w:szCs w:val="22"/>
          <w:lang w:val="ka-GE"/>
        </w:rPr>
        <w:t xml:space="preserve">  </w:t>
      </w:r>
      <w:r w:rsidR="0015467F" w:rsidRPr="00402A98">
        <w:rPr>
          <w:rFonts w:ascii="Sylfaen" w:hAnsi="Sylfaen"/>
          <w:sz w:val="22"/>
          <w:szCs w:val="22"/>
          <w:lang w:val="ka-GE"/>
        </w:rPr>
        <w:t xml:space="preserve">                  </w:t>
      </w:r>
      <w:r w:rsidRPr="00402A98">
        <w:rPr>
          <w:rFonts w:ascii="Sylfaen" w:hAnsi="Sylfaen"/>
          <w:sz w:val="22"/>
          <w:szCs w:val="22"/>
          <w:lang w:val="ka-GE"/>
        </w:rPr>
        <w:t xml:space="preserve">                             </w:t>
      </w:r>
    </w:p>
    <w:p w:rsidR="00307EFE" w:rsidRPr="00402A98" w:rsidRDefault="00307EFE" w:rsidP="00CB7772">
      <w:pPr>
        <w:rPr>
          <w:rFonts w:ascii="Sylfaen" w:hAnsi="Sylfaen"/>
          <w:sz w:val="22"/>
          <w:szCs w:val="22"/>
          <w:lang w:val="ka-GE"/>
        </w:rPr>
      </w:pPr>
    </w:p>
    <w:p w:rsidR="00EB3FB3" w:rsidRPr="00402A98" w:rsidRDefault="00CB7772" w:rsidP="00E902E3">
      <w:pPr>
        <w:jc w:val="both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 xml:space="preserve">ივანე </w:t>
      </w:r>
      <w:r w:rsidR="00602141" w:rsidRPr="00402A98">
        <w:rPr>
          <w:rFonts w:ascii="Sylfaen" w:hAnsi="Sylfaen"/>
          <w:sz w:val="20"/>
          <w:szCs w:val="20"/>
          <w:lang w:val="ka-GE"/>
        </w:rPr>
        <w:t>ჯავახიშვილის სახელობის თბი</w:t>
      </w:r>
      <w:r w:rsidR="000C4E86" w:rsidRPr="00402A98">
        <w:rPr>
          <w:rFonts w:ascii="Sylfaen" w:hAnsi="Sylfaen"/>
          <w:sz w:val="20"/>
          <w:szCs w:val="20"/>
          <w:lang w:val="ka-GE"/>
        </w:rPr>
        <w:t>ლისის სახელმწიფო უნივერსიტეტის</w:t>
      </w:r>
      <w:r w:rsidRPr="00402A98">
        <w:rPr>
          <w:rFonts w:ascii="Sylfaen" w:hAnsi="Sylfaen"/>
          <w:sz w:val="20"/>
          <w:szCs w:val="20"/>
          <w:lang w:val="ka-GE"/>
        </w:rPr>
        <w:t xml:space="preserve"> </w:t>
      </w:r>
      <w:r w:rsidR="000C4E86" w:rsidRPr="00402A98">
        <w:rPr>
          <w:rFonts w:ascii="Sylfaen" w:hAnsi="Sylfaen"/>
          <w:b/>
          <w:sz w:val="20"/>
          <w:szCs w:val="20"/>
          <w:lang w:val="ka-GE"/>
        </w:rPr>
        <w:t>ადმინი</w:t>
      </w:r>
      <w:r w:rsidR="00C93890" w:rsidRPr="00402A98">
        <w:rPr>
          <w:rFonts w:ascii="Sylfaen" w:hAnsi="Sylfaen"/>
          <w:b/>
          <w:sz w:val="20"/>
          <w:szCs w:val="20"/>
          <w:lang w:val="ka-GE"/>
        </w:rPr>
        <w:t>სტრაციულ მეცნიერებათა ინსტიტუტი</w:t>
      </w:r>
      <w:r w:rsidR="0036333C" w:rsidRPr="00402A98">
        <w:rPr>
          <w:rFonts w:ascii="Sylfaen" w:hAnsi="Sylfaen"/>
          <w:sz w:val="20"/>
          <w:szCs w:val="20"/>
          <w:lang w:val="de-DE"/>
        </w:rPr>
        <w:t xml:space="preserve"> </w:t>
      </w:r>
      <w:r w:rsidR="0036333C" w:rsidRPr="00402A98">
        <w:rPr>
          <w:rFonts w:ascii="Sylfaen" w:hAnsi="Sylfaen"/>
          <w:sz w:val="20"/>
          <w:szCs w:val="20"/>
          <w:lang w:val="ka-GE"/>
        </w:rPr>
        <w:t>რეგულარულად ატარებს ფორუმებს ს</w:t>
      </w:r>
      <w:r w:rsidR="00EB3FB3" w:rsidRPr="00402A98">
        <w:rPr>
          <w:rFonts w:ascii="Sylfaen" w:hAnsi="Sylfaen"/>
          <w:sz w:val="20"/>
          <w:szCs w:val="20"/>
          <w:lang w:val="ka-GE"/>
        </w:rPr>
        <w:t>აჯარო დისკუსი</w:t>
      </w:r>
      <w:r w:rsidR="0036333C" w:rsidRPr="00402A98">
        <w:rPr>
          <w:rFonts w:ascii="Sylfaen" w:hAnsi="Sylfaen"/>
          <w:sz w:val="20"/>
          <w:szCs w:val="20"/>
          <w:lang w:val="ka-GE"/>
        </w:rPr>
        <w:t>ის სახით</w:t>
      </w:r>
      <w:r w:rsidR="00EB3FB3" w:rsidRPr="00402A98">
        <w:rPr>
          <w:rFonts w:ascii="Sylfaen" w:hAnsi="Sylfaen"/>
          <w:sz w:val="20"/>
          <w:szCs w:val="20"/>
          <w:lang w:val="ka-GE"/>
        </w:rPr>
        <w:t xml:space="preserve"> სახელმწიფო მმართველობის</w:t>
      </w:r>
      <w:r w:rsidR="00E902E3" w:rsidRPr="00402A98">
        <w:rPr>
          <w:rFonts w:ascii="Sylfaen" w:hAnsi="Sylfaen"/>
          <w:sz w:val="20"/>
          <w:szCs w:val="20"/>
          <w:lang w:val="ka-GE"/>
        </w:rPr>
        <w:t xml:space="preserve"> აქტუალურ</w:t>
      </w:r>
      <w:r w:rsidR="00EB3FB3" w:rsidRPr="00402A98">
        <w:rPr>
          <w:rFonts w:ascii="Sylfaen" w:hAnsi="Sylfaen"/>
          <w:sz w:val="20"/>
          <w:szCs w:val="20"/>
          <w:lang w:val="ka-GE"/>
        </w:rPr>
        <w:t xml:space="preserve"> საკითხებზე. </w:t>
      </w:r>
      <w:r w:rsidR="006559BE" w:rsidRPr="00402A98">
        <w:rPr>
          <w:rFonts w:ascii="Sylfaen" w:hAnsi="Sylfaen"/>
          <w:sz w:val="20"/>
          <w:szCs w:val="20"/>
          <w:lang w:val="ka-GE"/>
        </w:rPr>
        <w:t>ფორუმის მიზანია</w:t>
      </w:r>
      <w:r w:rsidR="00C93890" w:rsidRPr="00402A98">
        <w:rPr>
          <w:rFonts w:ascii="Sylfaen" w:hAnsi="Sylfaen"/>
          <w:sz w:val="20"/>
          <w:szCs w:val="20"/>
          <w:lang w:val="ka-GE"/>
        </w:rPr>
        <w:t>,</w:t>
      </w:r>
      <w:r w:rsidR="006559BE" w:rsidRPr="00402A98">
        <w:rPr>
          <w:rFonts w:ascii="Sylfaen" w:hAnsi="Sylfaen"/>
          <w:sz w:val="20"/>
          <w:szCs w:val="20"/>
          <w:lang w:val="ka-GE"/>
        </w:rPr>
        <w:t xml:space="preserve"> შედგეს დიალოგი </w:t>
      </w:r>
      <w:r w:rsidR="00506523" w:rsidRPr="00402A98">
        <w:rPr>
          <w:rFonts w:ascii="Sylfaen" w:hAnsi="Sylfaen"/>
          <w:sz w:val="20"/>
          <w:szCs w:val="20"/>
          <w:lang w:val="ka-GE"/>
        </w:rPr>
        <w:t xml:space="preserve">მეცნიერებსა და </w:t>
      </w:r>
      <w:r w:rsidR="006559BE" w:rsidRPr="00402A98">
        <w:rPr>
          <w:rFonts w:ascii="Sylfaen" w:hAnsi="Sylfaen"/>
          <w:sz w:val="20"/>
          <w:szCs w:val="20"/>
          <w:lang w:val="ka-GE"/>
        </w:rPr>
        <w:t>პრაქტიკოს</w:t>
      </w:r>
      <w:r w:rsidR="00506523" w:rsidRPr="00402A98">
        <w:rPr>
          <w:rFonts w:ascii="Sylfaen" w:hAnsi="Sylfaen"/>
          <w:sz w:val="20"/>
          <w:szCs w:val="20"/>
          <w:lang w:val="ka-GE"/>
        </w:rPr>
        <w:t xml:space="preserve">ებს შორის მოცემული თემის </w:t>
      </w:r>
      <w:r w:rsidR="006559BE" w:rsidRPr="00402A98">
        <w:rPr>
          <w:rFonts w:ascii="Sylfaen" w:hAnsi="Sylfaen"/>
          <w:sz w:val="20"/>
          <w:szCs w:val="20"/>
          <w:lang w:val="ka-GE"/>
        </w:rPr>
        <w:t xml:space="preserve"> </w:t>
      </w:r>
      <w:r w:rsidR="00506523" w:rsidRPr="00402A98">
        <w:rPr>
          <w:rFonts w:ascii="Sylfaen" w:hAnsi="Sylfaen"/>
          <w:sz w:val="20"/>
          <w:szCs w:val="20"/>
          <w:lang w:val="ka-GE"/>
        </w:rPr>
        <w:t xml:space="preserve">საჭირბოროტო საკითხების ირგვლივ, </w:t>
      </w:r>
      <w:r w:rsidR="006559BE" w:rsidRPr="00402A98">
        <w:rPr>
          <w:rFonts w:ascii="Sylfaen" w:hAnsi="Sylfaen"/>
          <w:sz w:val="20"/>
          <w:szCs w:val="20"/>
          <w:lang w:val="ka-GE"/>
        </w:rPr>
        <w:t>რის საფუძველზე</w:t>
      </w:r>
      <w:r w:rsidR="00C93890" w:rsidRPr="00402A98">
        <w:rPr>
          <w:rFonts w:ascii="Sylfaen" w:hAnsi="Sylfaen"/>
          <w:sz w:val="20"/>
          <w:szCs w:val="20"/>
          <w:lang w:val="ka-GE"/>
        </w:rPr>
        <w:t>ც</w:t>
      </w:r>
      <w:r w:rsidR="006559BE" w:rsidRPr="00402A98">
        <w:rPr>
          <w:rFonts w:ascii="Sylfaen" w:hAnsi="Sylfaen"/>
          <w:sz w:val="20"/>
          <w:szCs w:val="20"/>
          <w:lang w:val="ka-GE"/>
        </w:rPr>
        <w:t xml:space="preserve"> შესაძლებელი იქნება </w:t>
      </w:r>
      <w:r w:rsidR="00C93890" w:rsidRPr="00402A98">
        <w:rPr>
          <w:rFonts w:ascii="Sylfaen" w:hAnsi="Sylfaen"/>
          <w:sz w:val="20"/>
          <w:szCs w:val="20"/>
          <w:lang w:val="ka-GE"/>
        </w:rPr>
        <w:t>მო</w:t>
      </w:r>
      <w:r w:rsidR="00A17CBA" w:rsidRPr="00402A98">
        <w:rPr>
          <w:rFonts w:ascii="Sylfaen" w:hAnsi="Sylfaen"/>
          <w:sz w:val="20"/>
          <w:szCs w:val="20"/>
          <w:lang w:val="de-DE"/>
        </w:rPr>
        <w:t>იძებნოს</w:t>
      </w:r>
      <w:r w:rsidR="00C93890" w:rsidRPr="00402A98">
        <w:rPr>
          <w:rFonts w:ascii="Sylfaen" w:hAnsi="Sylfaen"/>
          <w:sz w:val="20"/>
          <w:szCs w:val="20"/>
          <w:lang w:val="ka-GE"/>
        </w:rPr>
        <w:t xml:space="preserve"> არსებული პრობლემების საუკეთესო გადაწყვეტის გზები და დაისახოს სამომავლო პერსპექტივები.</w:t>
      </w:r>
      <w:r w:rsidR="006559BE" w:rsidRPr="00402A98">
        <w:rPr>
          <w:rFonts w:ascii="Sylfaen" w:hAnsi="Sylfaen"/>
          <w:sz w:val="20"/>
          <w:szCs w:val="20"/>
          <w:lang w:val="ka-GE"/>
        </w:rPr>
        <w:t xml:space="preserve">  </w:t>
      </w:r>
    </w:p>
    <w:p w:rsidR="006A3B8A" w:rsidRPr="00402A98" w:rsidRDefault="006A3B8A" w:rsidP="00E902E3">
      <w:pPr>
        <w:jc w:val="both"/>
        <w:rPr>
          <w:rFonts w:ascii="Sylfaen" w:hAnsi="Sylfaen"/>
          <w:sz w:val="20"/>
          <w:szCs w:val="20"/>
          <w:lang w:val="de-DE"/>
        </w:rPr>
      </w:pPr>
    </w:p>
    <w:p w:rsidR="00506523" w:rsidRPr="00402A98" w:rsidRDefault="000E284B" w:rsidP="000B076D">
      <w:pPr>
        <w:jc w:val="center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>ადმინისტრაციულ მეცნიერებათა ინსტიტუტის რიგით მე-</w:t>
      </w:r>
      <w:r w:rsidR="00C36E96">
        <w:rPr>
          <w:rFonts w:ascii="Sylfaen" w:hAnsi="Sylfaen"/>
          <w:sz w:val="20"/>
          <w:szCs w:val="20"/>
          <w:lang w:val="de-DE"/>
        </w:rPr>
        <w:t>20</w:t>
      </w:r>
      <w:r w:rsidRPr="00402A98">
        <w:rPr>
          <w:rFonts w:ascii="Sylfaen" w:hAnsi="Sylfaen"/>
          <w:sz w:val="20"/>
          <w:szCs w:val="20"/>
          <w:lang w:val="ka-GE"/>
        </w:rPr>
        <w:t xml:space="preserve"> ფორუმი ჩატარდება</w:t>
      </w:r>
    </w:p>
    <w:p w:rsidR="0036333C" w:rsidRPr="001F0A8E" w:rsidRDefault="001F0A8E" w:rsidP="00E902E3">
      <w:pPr>
        <w:jc w:val="both"/>
        <w:rPr>
          <w:rFonts w:ascii="Sylfaen" w:hAnsi="Sylfaen"/>
          <w:b/>
          <w:sz w:val="20"/>
          <w:szCs w:val="20"/>
          <w:lang w:val="de-DE"/>
        </w:rPr>
      </w:pPr>
      <w:r>
        <w:rPr>
          <w:rFonts w:ascii="Sylfaen" w:hAnsi="Sylfaen"/>
          <w:b/>
          <w:sz w:val="20"/>
          <w:szCs w:val="20"/>
          <w:lang w:val="de-DE"/>
        </w:rPr>
        <w:t xml:space="preserve">  </w:t>
      </w:r>
    </w:p>
    <w:p w:rsidR="000B076D" w:rsidRDefault="0036333C" w:rsidP="001A4B46">
      <w:pPr>
        <w:jc w:val="center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b/>
          <w:sz w:val="20"/>
          <w:szCs w:val="20"/>
          <w:lang w:val="ka-GE"/>
        </w:rPr>
        <w:t>201</w:t>
      </w:r>
      <w:r w:rsidR="00501123">
        <w:rPr>
          <w:rFonts w:ascii="Sylfaen" w:hAnsi="Sylfaen"/>
          <w:b/>
          <w:sz w:val="20"/>
          <w:szCs w:val="20"/>
          <w:lang w:val="ka-GE"/>
        </w:rPr>
        <w:t>9</w:t>
      </w:r>
      <w:r w:rsidR="008462F9" w:rsidRPr="00402A98">
        <w:rPr>
          <w:rFonts w:ascii="Sylfaen" w:hAnsi="Sylfaen"/>
          <w:b/>
          <w:sz w:val="20"/>
          <w:szCs w:val="20"/>
          <w:lang w:val="ka-GE"/>
        </w:rPr>
        <w:t xml:space="preserve"> წლის </w:t>
      </w:r>
      <w:r w:rsidR="00501123">
        <w:rPr>
          <w:rFonts w:ascii="Sylfaen" w:hAnsi="Sylfaen"/>
          <w:b/>
          <w:sz w:val="20"/>
          <w:szCs w:val="20"/>
          <w:lang w:val="ka-GE"/>
        </w:rPr>
        <w:t>19 აპრილს</w:t>
      </w:r>
      <w:r w:rsidR="00731D23" w:rsidRPr="00402A98">
        <w:rPr>
          <w:rFonts w:ascii="Sylfaen" w:hAnsi="Sylfaen"/>
          <w:b/>
          <w:sz w:val="20"/>
          <w:szCs w:val="20"/>
          <w:lang w:val="de-DE"/>
        </w:rPr>
        <w:t xml:space="preserve"> </w:t>
      </w:r>
      <w:r w:rsidR="00731D23" w:rsidRPr="00402A98">
        <w:rPr>
          <w:rFonts w:ascii="Sylfaen" w:hAnsi="Sylfaen"/>
          <w:b/>
          <w:sz w:val="20"/>
          <w:szCs w:val="20"/>
          <w:lang w:val="ka-GE"/>
        </w:rPr>
        <w:t>თსუ-</w:t>
      </w:r>
      <w:r w:rsidR="00D151BA" w:rsidRPr="00402A98">
        <w:rPr>
          <w:rFonts w:ascii="Sylfaen" w:hAnsi="Sylfaen"/>
          <w:b/>
          <w:sz w:val="20"/>
          <w:szCs w:val="20"/>
          <w:lang w:val="ka-GE"/>
        </w:rPr>
        <w:t xml:space="preserve">ს პირველ კორპუსში, აუდ. </w:t>
      </w:r>
      <w:r w:rsidR="00332FA2" w:rsidRPr="00402A98">
        <w:rPr>
          <w:rFonts w:ascii="Sylfaen" w:hAnsi="Sylfaen"/>
          <w:b/>
          <w:sz w:val="20"/>
          <w:szCs w:val="20"/>
          <w:lang w:val="ka-GE"/>
        </w:rPr>
        <w:t>006</w:t>
      </w:r>
      <w:r w:rsidR="00D151BA" w:rsidRPr="00402A98">
        <w:rPr>
          <w:rFonts w:ascii="Sylfaen" w:hAnsi="Sylfaen"/>
          <w:b/>
          <w:sz w:val="20"/>
          <w:szCs w:val="20"/>
          <w:lang w:val="ka-GE"/>
        </w:rPr>
        <w:t>, 1</w:t>
      </w:r>
      <w:r w:rsidR="00501123">
        <w:rPr>
          <w:rFonts w:ascii="Sylfaen" w:hAnsi="Sylfaen"/>
          <w:b/>
          <w:sz w:val="20"/>
          <w:szCs w:val="20"/>
          <w:lang w:val="de-DE"/>
        </w:rPr>
        <w:t>6</w:t>
      </w:r>
      <w:r w:rsidR="00D151BA" w:rsidRPr="00402A98">
        <w:rPr>
          <w:rFonts w:ascii="Sylfaen" w:hAnsi="Sylfaen"/>
          <w:b/>
          <w:sz w:val="20"/>
          <w:szCs w:val="20"/>
          <w:lang w:val="ka-GE"/>
        </w:rPr>
        <w:t>:</w:t>
      </w:r>
      <w:r w:rsidR="00501123">
        <w:rPr>
          <w:rFonts w:ascii="Sylfaen" w:hAnsi="Sylfaen"/>
          <w:b/>
          <w:sz w:val="20"/>
          <w:szCs w:val="20"/>
          <w:lang w:val="de-DE"/>
        </w:rPr>
        <w:t>0</w:t>
      </w:r>
      <w:r w:rsidR="00D151BA" w:rsidRPr="00402A98">
        <w:rPr>
          <w:rFonts w:ascii="Sylfaen" w:hAnsi="Sylfaen"/>
          <w:b/>
          <w:sz w:val="20"/>
          <w:szCs w:val="20"/>
          <w:lang w:val="ka-GE"/>
        </w:rPr>
        <w:t xml:space="preserve">0 </w:t>
      </w:r>
      <w:r w:rsidR="00D151BA" w:rsidRPr="00402A98">
        <w:rPr>
          <w:rFonts w:ascii="Sylfaen" w:hAnsi="Sylfaen"/>
          <w:sz w:val="20"/>
          <w:szCs w:val="20"/>
          <w:lang w:val="ka-GE"/>
        </w:rPr>
        <w:t>საათზე</w:t>
      </w:r>
      <w:r w:rsidR="000E284B" w:rsidRPr="00402A98">
        <w:rPr>
          <w:rFonts w:ascii="Sylfaen" w:hAnsi="Sylfaen"/>
          <w:sz w:val="20"/>
          <w:szCs w:val="20"/>
          <w:lang w:val="ka-GE"/>
        </w:rPr>
        <w:t xml:space="preserve"> </w:t>
      </w:r>
    </w:p>
    <w:p w:rsidR="00D151BA" w:rsidRPr="00402A98" w:rsidRDefault="00731D23" w:rsidP="001A4B46">
      <w:pPr>
        <w:jc w:val="center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>თემაზე</w:t>
      </w:r>
    </w:p>
    <w:p w:rsidR="00392667" w:rsidRPr="00402A98" w:rsidRDefault="00501123" w:rsidP="00392667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ადმინისტრაციული ორგანოების გადაწყვეტილებების სასამართლო კონტროლი</w:t>
      </w:r>
      <w:r w:rsidR="009172C6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731D23" w:rsidRPr="00402A98" w:rsidRDefault="00731D23" w:rsidP="00E902E3">
      <w:pPr>
        <w:jc w:val="both"/>
        <w:rPr>
          <w:rFonts w:ascii="Sylfaen" w:hAnsi="Sylfaen"/>
          <w:sz w:val="20"/>
          <w:szCs w:val="20"/>
          <w:lang w:val="ka-GE"/>
        </w:rPr>
      </w:pPr>
    </w:p>
    <w:p w:rsidR="003B522E" w:rsidRPr="00402A98" w:rsidRDefault="003B522E" w:rsidP="003B522E">
      <w:pPr>
        <w:jc w:val="both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 xml:space="preserve">ფორუმის მუშაობაში მონაწილეობას მიიღებენ საქართველოს </w:t>
      </w:r>
      <w:r w:rsidR="00392667" w:rsidRPr="00402A98">
        <w:rPr>
          <w:rFonts w:ascii="Sylfaen" w:hAnsi="Sylfaen"/>
          <w:sz w:val="20"/>
          <w:szCs w:val="20"/>
          <w:lang w:val="ka-GE"/>
        </w:rPr>
        <w:t>სხვადასხვა საჯარო დაწესებულებათა</w:t>
      </w:r>
      <w:r w:rsidRPr="00402A98">
        <w:rPr>
          <w:rFonts w:ascii="Sylfaen" w:hAnsi="Sylfaen"/>
          <w:sz w:val="20"/>
          <w:szCs w:val="20"/>
          <w:lang w:val="ka-GE"/>
        </w:rPr>
        <w:t xml:space="preserve"> წარმომადგენლები</w:t>
      </w:r>
      <w:r w:rsidR="00392667" w:rsidRPr="00402A98">
        <w:rPr>
          <w:rFonts w:ascii="Sylfaen" w:hAnsi="Sylfaen"/>
          <w:sz w:val="20"/>
          <w:szCs w:val="20"/>
          <w:lang w:val="ka-GE"/>
        </w:rPr>
        <w:t>,</w:t>
      </w:r>
      <w:r w:rsidRPr="00402A98">
        <w:rPr>
          <w:rFonts w:ascii="Sylfaen" w:hAnsi="Sylfaen"/>
          <w:sz w:val="20"/>
          <w:szCs w:val="20"/>
          <w:lang w:val="ka-GE"/>
        </w:rPr>
        <w:t xml:space="preserve"> საქართველოს უნივერსიტეტების პროფესორ-მასწავლებლები და სტუდენტები.</w:t>
      </w:r>
    </w:p>
    <w:p w:rsidR="003B522E" w:rsidRPr="00402A98" w:rsidRDefault="003B522E" w:rsidP="003B522E">
      <w:pPr>
        <w:jc w:val="both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 xml:space="preserve">ფორუმის მუშაობაში ასევე მონაწილეობას მიიღებს გერმანიის  შპაიერის ადმინისტრაციულ მეცნიერებათა უნივერსიტეტის </w:t>
      </w:r>
      <w:r w:rsidR="00392667" w:rsidRPr="00402A98">
        <w:rPr>
          <w:rFonts w:ascii="Sylfaen" w:hAnsi="Sylfaen"/>
          <w:sz w:val="20"/>
          <w:szCs w:val="20"/>
          <w:lang w:val="ka-GE"/>
        </w:rPr>
        <w:t>პროფესორი</w:t>
      </w:r>
      <w:r w:rsidRPr="00402A98">
        <w:rPr>
          <w:rFonts w:ascii="Sylfaen" w:hAnsi="Sylfaen"/>
          <w:sz w:val="20"/>
          <w:szCs w:val="20"/>
          <w:lang w:val="ka-GE"/>
        </w:rPr>
        <w:t xml:space="preserve"> </w:t>
      </w:r>
      <w:r w:rsidR="0062129F">
        <w:rPr>
          <w:rFonts w:ascii="Sylfaen" w:hAnsi="Sylfaen"/>
          <w:b/>
          <w:sz w:val="20"/>
          <w:szCs w:val="20"/>
          <w:lang w:val="ka-GE"/>
        </w:rPr>
        <w:t>კარლ პეტერ ზომერმანი</w:t>
      </w:r>
      <w:r w:rsidRPr="00402A98">
        <w:rPr>
          <w:rFonts w:ascii="Sylfaen" w:hAnsi="Sylfaen"/>
          <w:sz w:val="20"/>
          <w:szCs w:val="20"/>
          <w:lang w:val="ka-GE"/>
        </w:rPr>
        <w:t>.</w:t>
      </w:r>
    </w:p>
    <w:p w:rsidR="00731D23" w:rsidRPr="00402A98" w:rsidRDefault="008D5C5A" w:rsidP="00E902E3">
      <w:pPr>
        <w:jc w:val="both"/>
        <w:rPr>
          <w:rFonts w:ascii="Sylfaen" w:hAnsi="Sylfaen"/>
          <w:sz w:val="20"/>
          <w:szCs w:val="20"/>
          <w:lang w:val="ka-GE"/>
        </w:rPr>
      </w:pPr>
      <w:r w:rsidRPr="00402A98">
        <w:rPr>
          <w:rFonts w:ascii="Sylfaen" w:hAnsi="Sylfaen"/>
          <w:sz w:val="20"/>
          <w:szCs w:val="20"/>
          <w:lang w:val="ka-GE"/>
        </w:rPr>
        <w:t xml:space="preserve"> </w:t>
      </w:r>
      <w:r w:rsidR="00731D23" w:rsidRPr="00402A98">
        <w:rPr>
          <w:rFonts w:ascii="Sylfaen" w:hAnsi="Sylfaen"/>
          <w:sz w:val="20"/>
          <w:szCs w:val="20"/>
          <w:lang w:val="ka-GE"/>
        </w:rPr>
        <w:t xml:space="preserve"> </w:t>
      </w:r>
    </w:p>
    <w:p w:rsidR="00731D23" w:rsidRPr="00402A98" w:rsidRDefault="00731D23" w:rsidP="00E902E3">
      <w:pPr>
        <w:jc w:val="both"/>
        <w:rPr>
          <w:rFonts w:ascii="Sylfaen" w:hAnsi="Sylfaen"/>
          <w:sz w:val="20"/>
          <w:szCs w:val="20"/>
          <w:lang w:val="ka-GE"/>
        </w:rPr>
      </w:pPr>
    </w:p>
    <w:p w:rsidR="00C93890" w:rsidRPr="00402A98" w:rsidRDefault="00C93890" w:rsidP="00577B59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402A98">
        <w:rPr>
          <w:rFonts w:ascii="Sylfaen" w:hAnsi="Sylfaen"/>
          <w:b/>
          <w:sz w:val="28"/>
          <w:szCs w:val="28"/>
          <w:lang w:val="ka-GE"/>
        </w:rPr>
        <w:t>დღის წესრიგი</w:t>
      </w:r>
      <w:r w:rsidR="00D64EE0" w:rsidRPr="00402A98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402A98" w:rsidRPr="00402A98" w:rsidRDefault="00402A98" w:rsidP="00E902E3">
      <w:pPr>
        <w:jc w:val="both"/>
        <w:rPr>
          <w:rFonts w:ascii="Sylfaen" w:hAnsi="Sylfaen"/>
          <w:b/>
          <w:sz w:val="21"/>
          <w:szCs w:val="21"/>
          <w:lang w:val="ka-GE"/>
        </w:rPr>
      </w:pPr>
      <w:r w:rsidRPr="00402A98">
        <w:rPr>
          <w:rFonts w:ascii="Sylfaen" w:hAnsi="Sylfaen"/>
          <w:b/>
          <w:sz w:val="21"/>
          <w:szCs w:val="21"/>
          <w:lang w:val="ka-GE"/>
        </w:rPr>
        <w:t>1</w:t>
      </w:r>
      <w:r w:rsidR="00501123">
        <w:rPr>
          <w:rFonts w:ascii="Sylfaen" w:hAnsi="Sylfaen"/>
          <w:b/>
          <w:sz w:val="21"/>
          <w:szCs w:val="21"/>
          <w:lang w:val="ka-GE"/>
        </w:rPr>
        <w:t>6</w:t>
      </w:r>
      <w:r w:rsidRPr="00402A98">
        <w:rPr>
          <w:rFonts w:ascii="Sylfaen" w:hAnsi="Sylfaen"/>
          <w:b/>
          <w:sz w:val="21"/>
          <w:szCs w:val="21"/>
          <w:lang w:val="ka-GE"/>
        </w:rPr>
        <w:t>:</w:t>
      </w:r>
      <w:r w:rsidR="00501123">
        <w:rPr>
          <w:rFonts w:ascii="Sylfaen" w:hAnsi="Sylfaen"/>
          <w:b/>
          <w:sz w:val="21"/>
          <w:szCs w:val="21"/>
          <w:lang w:val="ka-GE"/>
        </w:rPr>
        <w:t>0</w:t>
      </w:r>
      <w:r w:rsidRPr="00402A98">
        <w:rPr>
          <w:rFonts w:ascii="Sylfaen" w:hAnsi="Sylfaen"/>
          <w:b/>
          <w:sz w:val="21"/>
          <w:szCs w:val="21"/>
          <w:lang w:val="ka-GE"/>
        </w:rPr>
        <w:t xml:space="preserve">0 </w:t>
      </w:r>
      <w:r w:rsidRPr="00402A98">
        <w:rPr>
          <w:rFonts w:ascii="Sylfaen" w:hAnsi="Sylfaen"/>
          <w:b/>
          <w:sz w:val="21"/>
          <w:szCs w:val="21"/>
          <w:lang w:val="ka-GE"/>
        </w:rPr>
        <w:tab/>
      </w:r>
      <w:r w:rsidRPr="00402A98">
        <w:rPr>
          <w:rFonts w:ascii="Sylfaen" w:hAnsi="Sylfaen"/>
          <w:sz w:val="21"/>
          <w:szCs w:val="21"/>
          <w:lang w:val="ka-GE"/>
        </w:rPr>
        <w:t>რეგისტრაცია,</w:t>
      </w:r>
      <w:r w:rsidRPr="00402A98">
        <w:rPr>
          <w:rFonts w:ascii="Sylfaen" w:hAnsi="Sylfaen"/>
          <w:b/>
          <w:sz w:val="21"/>
          <w:szCs w:val="21"/>
          <w:lang w:val="ka-GE"/>
        </w:rPr>
        <w:t xml:space="preserve"> </w:t>
      </w:r>
      <w:r w:rsidR="0062129F">
        <w:rPr>
          <w:rFonts w:ascii="Sylfaen" w:hAnsi="Sylfaen"/>
          <w:sz w:val="21"/>
          <w:szCs w:val="21"/>
          <w:lang w:val="ka-GE"/>
        </w:rPr>
        <w:t>ყავა /</w:t>
      </w:r>
      <w:r w:rsidR="00A70420">
        <w:rPr>
          <w:rFonts w:ascii="Sylfaen" w:hAnsi="Sylfaen"/>
          <w:sz w:val="21"/>
          <w:szCs w:val="21"/>
          <w:lang w:val="de-DE"/>
        </w:rPr>
        <w:t xml:space="preserve"> </w:t>
      </w:r>
      <w:r w:rsidR="0062129F">
        <w:rPr>
          <w:rFonts w:ascii="Sylfaen" w:hAnsi="Sylfaen"/>
          <w:sz w:val="21"/>
          <w:szCs w:val="21"/>
          <w:lang w:val="ka-GE"/>
        </w:rPr>
        <w:t>ჩაი</w:t>
      </w:r>
      <w:r w:rsidRPr="00402A98">
        <w:rPr>
          <w:rFonts w:ascii="Sylfaen" w:hAnsi="Sylfaen"/>
          <w:sz w:val="21"/>
          <w:szCs w:val="21"/>
          <w:lang w:val="ka-GE"/>
        </w:rPr>
        <w:t xml:space="preserve"> </w:t>
      </w:r>
    </w:p>
    <w:p w:rsidR="00402A98" w:rsidRPr="00402A98" w:rsidRDefault="00402A98" w:rsidP="00E902E3">
      <w:pPr>
        <w:jc w:val="both"/>
        <w:rPr>
          <w:rFonts w:ascii="Sylfaen" w:hAnsi="Sylfaen"/>
          <w:b/>
          <w:sz w:val="21"/>
          <w:szCs w:val="21"/>
          <w:lang w:val="ka-GE"/>
        </w:rPr>
      </w:pPr>
    </w:p>
    <w:p w:rsidR="00AD2931" w:rsidRPr="00402A98" w:rsidRDefault="00C93890" w:rsidP="00E902E3">
      <w:pPr>
        <w:jc w:val="both"/>
        <w:rPr>
          <w:rFonts w:ascii="Sylfaen" w:hAnsi="Sylfaen"/>
          <w:sz w:val="21"/>
          <w:szCs w:val="21"/>
          <w:lang w:val="ka-GE"/>
        </w:rPr>
      </w:pPr>
      <w:r w:rsidRPr="00402A98">
        <w:rPr>
          <w:rFonts w:ascii="Sylfaen" w:hAnsi="Sylfaen"/>
          <w:b/>
          <w:sz w:val="21"/>
          <w:szCs w:val="21"/>
          <w:lang w:val="ka-GE"/>
        </w:rPr>
        <w:t>1</w:t>
      </w:r>
      <w:r w:rsidR="00B22242" w:rsidRPr="00402A98">
        <w:rPr>
          <w:rFonts w:ascii="Sylfaen" w:hAnsi="Sylfaen"/>
          <w:b/>
          <w:sz w:val="21"/>
          <w:szCs w:val="21"/>
          <w:lang w:val="ka-GE"/>
        </w:rPr>
        <w:t>6</w:t>
      </w:r>
      <w:r w:rsidRPr="00402A98">
        <w:rPr>
          <w:rFonts w:ascii="Sylfaen" w:hAnsi="Sylfaen"/>
          <w:b/>
          <w:sz w:val="21"/>
          <w:szCs w:val="21"/>
          <w:lang w:val="ka-GE"/>
        </w:rPr>
        <w:t>:</w:t>
      </w:r>
      <w:r w:rsidR="00501123">
        <w:rPr>
          <w:rFonts w:ascii="Sylfaen" w:hAnsi="Sylfaen"/>
          <w:b/>
          <w:sz w:val="21"/>
          <w:szCs w:val="21"/>
          <w:lang w:val="ka-GE"/>
        </w:rPr>
        <w:t>15</w:t>
      </w:r>
      <w:r w:rsidRPr="00402A98">
        <w:rPr>
          <w:rFonts w:ascii="Sylfaen" w:hAnsi="Sylfaen"/>
          <w:b/>
          <w:sz w:val="21"/>
          <w:szCs w:val="21"/>
          <w:lang w:val="ka-GE"/>
        </w:rPr>
        <w:t xml:space="preserve"> </w:t>
      </w:r>
      <w:r w:rsidR="00E27E92" w:rsidRPr="00402A98">
        <w:rPr>
          <w:rFonts w:ascii="Sylfaen" w:hAnsi="Sylfaen"/>
          <w:b/>
          <w:sz w:val="21"/>
          <w:szCs w:val="21"/>
          <w:lang w:val="ka-GE"/>
        </w:rPr>
        <w:t xml:space="preserve">  </w:t>
      </w:r>
      <w:r w:rsidR="00402A98" w:rsidRPr="00402A98">
        <w:rPr>
          <w:rFonts w:ascii="Sylfaen" w:hAnsi="Sylfaen"/>
          <w:b/>
          <w:sz w:val="21"/>
          <w:szCs w:val="21"/>
          <w:lang w:val="ka-GE"/>
        </w:rPr>
        <w:tab/>
      </w:r>
      <w:r w:rsidRPr="00402A98">
        <w:rPr>
          <w:rFonts w:ascii="Sylfaen" w:hAnsi="Sylfaen"/>
          <w:sz w:val="21"/>
          <w:szCs w:val="21"/>
          <w:lang w:val="ka-GE"/>
        </w:rPr>
        <w:t>ფორუმის გახსნა</w:t>
      </w:r>
      <w:r w:rsidR="002F79B3" w:rsidRPr="00402A98">
        <w:rPr>
          <w:rFonts w:ascii="Sylfaen" w:hAnsi="Sylfaen"/>
          <w:sz w:val="21"/>
          <w:szCs w:val="21"/>
          <w:lang w:val="ka-GE"/>
        </w:rPr>
        <w:t xml:space="preserve"> </w:t>
      </w:r>
      <w:r w:rsidR="003E22BE">
        <w:rPr>
          <w:rFonts w:ascii="Sylfaen" w:hAnsi="Sylfaen"/>
          <w:sz w:val="21"/>
          <w:szCs w:val="21"/>
          <w:lang w:val="ka-GE"/>
        </w:rPr>
        <w:t>და მოდერაცია</w:t>
      </w:r>
    </w:p>
    <w:p w:rsidR="00C93890" w:rsidRDefault="00C93890" w:rsidP="001F0A8E">
      <w:pPr>
        <w:ind w:left="708"/>
        <w:jc w:val="both"/>
        <w:rPr>
          <w:rFonts w:ascii="Sylfaen" w:hAnsi="Sylfaen"/>
          <w:sz w:val="21"/>
          <w:szCs w:val="21"/>
          <w:lang w:val="ka-GE"/>
        </w:rPr>
      </w:pPr>
      <w:r w:rsidRPr="00402A98">
        <w:rPr>
          <w:rFonts w:ascii="Sylfaen" w:hAnsi="Sylfaen"/>
          <w:b/>
          <w:sz w:val="21"/>
          <w:szCs w:val="21"/>
          <w:lang w:val="ka-GE"/>
        </w:rPr>
        <w:t>პროფ. ირაკლი ბურდული,</w:t>
      </w:r>
      <w:r w:rsidRPr="00402A98">
        <w:rPr>
          <w:rFonts w:ascii="Sylfaen" w:hAnsi="Sylfaen"/>
          <w:sz w:val="21"/>
          <w:szCs w:val="21"/>
          <w:lang w:val="ka-GE"/>
        </w:rPr>
        <w:t xml:space="preserve"> იურიდიული ფაკულტეტის დეკანი</w:t>
      </w:r>
      <w:r w:rsidR="00471E94">
        <w:rPr>
          <w:rFonts w:ascii="Sylfaen" w:hAnsi="Sylfaen"/>
          <w:sz w:val="21"/>
          <w:szCs w:val="21"/>
          <w:lang w:val="ka-GE"/>
        </w:rPr>
        <w:t>ს მოადგილე</w:t>
      </w:r>
      <w:r w:rsidRPr="00402A98">
        <w:rPr>
          <w:rFonts w:ascii="Sylfaen" w:hAnsi="Sylfaen"/>
          <w:sz w:val="21"/>
          <w:szCs w:val="21"/>
          <w:lang w:val="ka-GE"/>
        </w:rPr>
        <w:t>, ადმინისტრაციულ მეცნიერებათა ინსტიტუტის გამგეობის თავმჯდომარე</w:t>
      </w:r>
    </w:p>
    <w:p w:rsidR="00471E94" w:rsidRDefault="00471E94" w:rsidP="00E902E3">
      <w:pPr>
        <w:jc w:val="both"/>
        <w:rPr>
          <w:rFonts w:ascii="Sylfaen" w:hAnsi="Sylfaen"/>
          <w:b/>
          <w:sz w:val="21"/>
          <w:szCs w:val="21"/>
          <w:lang w:val="ka-GE"/>
        </w:rPr>
      </w:pPr>
    </w:p>
    <w:p w:rsidR="00501123" w:rsidRPr="0062129F" w:rsidRDefault="001F0A8E" w:rsidP="001F0A8E">
      <w:pPr>
        <w:ind w:left="708" w:hanging="708"/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b/>
          <w:sz w:val="21"/>
          <w:szCs w:val="21"/>
          <w:lang w:val="ka-GE"/>
        </w:rPr>
        <w:t>16:20</w:t>
      </w:r>
      <w:r>
        <w:rPr>
          <w:rFonts w:ascii="Sylfaen" w:hAnsi="Sylfaen"/>
          <w:b/>
          <w:sz w:val="21"/>
          <w:szCs w:val="21"/>
          <w:lang w:val="ka-GE"/>
        </w:rPr>
        <w:tab/>
      </w:r>
      <w:r w:rsidR="00501123">
        <w:rPr>
          <w:rFonts w:ascii="Sylfaen" w:hAnsi="Sylfaen"/>
          <w:b/>
          <w:sz w:val="21"/>
          <w:szCs w:val="21"/>
          <w:lang w:val="ka-GE"/>
        </w:rPr>
        <w:t xml:space="preserve">პროფ. </w:t>
      </w:r>
      <w:r w:rsidR="00501123" w:rsidRPr="00853084">
        <w:rPr>
          <w:rFonts w:ascii="Sylfaen" w:hAnsi="Sylfaen"/>
          <w:b/>
          <w:sz w:val="21"/>
          <w:szCs w:val="21"/>
          <w:lang w:val="ka-GE"/>
        </w:rPr>
        <w:t>კარლ პეტერ ზომერმანი</w:t>
      </w:r>
      <w:r w:rsidR="00501123">
        <w:rPr>
          <w:rFonts w:ascii="Sylfaen" w:hAnsi="Sylfaen"/>
          <w:sz w:val="21"/>
          <w:szCs w:val="21"/>
          <w:lang w:val="ka-GE"/>
        </w:rPr>
        <w:t xml:space="preserve">, შპაიერის უნივერისიტეტის საჯარო და სახელმწიფო და </w:t>
      </w:r>
      <w:r>
        <w:rPr>
          <w:rFonts w:ascii="Sylfaen" w:hAnsi="Sylfaen"/>
          <w:sz w:val="21"/>
          <w:szCs w:val="21"/>
          <w:lang w:val="de-DE"/>
        </w:rPr>
        <w:t xml:space="preserve">              </w:t>
      </w:r>
      <w:r w:rsidR="00501123">
        <w:rPr>
          <w:rFonts w:ascii="Sylfaen" w:hAnsi="Sylfaen"/>
          <w:sz w:val="21"/>
          <w:szCs w:val="21"/>
          <w:lang w:val="ka-GE"/>
        </w:rPr>
        <w:t>შედარებითი სამართლის მიმართულების ხელმძღვანელი, ადმინისტრაციული ინსტიტუტის გამგეობის წევრი</w:t>
      </w:r>
    </w:p>
    <w:p w:rsidR="00D5000B" w:rsidRDefault="00D5000B" w:rsidP="003B522E">
      <w:pPr>
        <w:jc w:val="both"/>
        <w:rPr>
          <w:rFonts w:ascii="Sylfaen" w:hAnsi="Sylfaen"/>
          <w:bCs/>
          <w:sz w:val="21"/>
          <w:szCs w:val="21"/>
          <w:lang w:val="ka-GE"/>
        </w:rPr>
      </w:pPr>
    </w:p>
    <w:p w:rsidR="00501123" w:rsidRPr="00743935" w:rsidRDefault="00505165" w:rsidP="003B522E">
      <w:pPr>
        <w:jc w:val="both"/>
        <w:rPr>
          <w:rFonts w:ascii="Sylfaen" w:hAnsi="Sylfaen"/>
          <w:b/>
          <w:bCs/>
          <w:i/>
          <w:sz w:val="21"/>
          <w:szCs w:val="21"/>
          <w:lang w:val="ka-GE"/>
        </w:rPr>
      </w:pPr>
      <w:r>
        <w:rPr>
          <w:rFonts w:ascii="Sylfaen" w:hAnsi="Sylfaen"/>
          <w:b/>
          <w:bCs/>
          <w:i/>
          <w:sz w:val="21"/>
          <w:szCs w:val="21"/>
          <w:lang w:val="ka-GE"/>
        </w:rPr>
        <w:t>ევროპაში მმართველობის სასამართლო კონტროლის განვითარების თანამედროვე ტენდენციები</w:t>
      </w:r>
    </w:p>
    <w:p w:rsidR="00F749AD" w:rsidRDefault="00F749AD" w:rsidP="003B522E">
      <w:pPr>
        <w:jc w:val="both"/>
        <w:rPr>
          <w:rFonts w:ascii="Sylfaen" w:hAnsi="Sylfaen"/>
          <w:i/>
          <w:sz w:val="21"/>
          <w:szCs w:val="21"/>
          <w:lang w:val="ka-GE"/>
        </w:rPr>
      </w:pPr>
    </w:p>
    <w:p w:rsidR="00D64EE0" w:rsidRDefault="00505165" w:rsidP="00501123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b/>
          <w:sz w:val="21"/>
          <w:szCs w:val="21"/>
          <w:lang w:val="ka-GE"/>
        </w:rPr>
        <w:t>16:5</w:t>
      </w:r>
      <w:r w:rsidR="00D5000B">
        <w:rPr>
          <w:rFonts w:ascii="Sylfaen" w:hAnsi="Sylfaen"/>
          <w:b/>
          <w:sz w:val="21"/>
          <w:szCs w:val="21"/>
          <w:lang w:val="ka-GE"/>
        </w:rPr>
        <w:t xml:space="preserve">0 </w:t>
      </w:r>
      <w:r w:rsidR="001F0A8E">
        <w:rPr>
          <w:rFonts w:ascii="Sylfaen" w:hAnsi="Sylfaen"/>
          <w:b/>
          <w:sz w:val="21"/>
          <w:szCs w:val="21"/>
          <w:lang w:val="ka-GE"/>
        </w:rPr>
        <w:tab/>
      </w:r>
      <w:r w:rsidR="00501123">
        <w:rPr>
          <w:rFonts w:ascii="Sylfaen" w:hAnsi="Sylfaen"/>
          <w:b/>
          <w:sz w:val="21"/>
          <w:szCs w:val="21"/>
          <w:lang w:val="ka-GE"/>
        </w:rPr>
        <w:t xml:space="preserve">თამარ ხაჟომია, </w:t>
      </w:r>
      <w:r w:rsidR="00501123" w:rsidRPr="00501123">
        <w:rPr>
          <w:rFonts w:ascii="Sylfaen" w:hAnsi="Sylfaen"/>
          <w:sz w:val="21"/>
          <w:szCs w:val="21"/>
          <w:lang w:val="ka-GE"/>
        </w:rPr>
        <w:t>თბილისის საქალაქო სასამართლოს ადმინისტრაციულ საქმე</w:t>
      </w:r>
      <w:r w:rsidR="00501123">
        <w:rPr>
          <w:rFonts w:ascii="Sylfaen" w:hAnsi="Sylfaen"/>
          <w:sz w:val="21"/>
          <w:szCs w:val="21"/>
          <w:lang w:val="ka-GE"/>
        </w:rPr>
        <w:t>თა</w:t>
      </w:r>
      <w:r w:rsidR="00501123" w:rsidRPr="00501123">
        <w:rPr>
          <w:rFonts w:ascii="Sylfaen" w:hAnsi="Sylfaen"/>
          <w:sz w:val="21"/>
          <w:szCs w:val="21"/>
          <w:lang w:val="ka-GE"/>
        </w:rPr>
        <w:t xml:space="preserve"> მოსამართლე</w:t>
      </w:r>
    </w:p>
    <w:p w:rsidR="00501123" w:rsidRDefault="00501123" w:rsidP="00501123">
      <w:pPr>
        <w:jc w:val="both"/>
        <w:rPr>
          <w:rFonts w:ascii="Sylfaen" w:hAnsi="Sylfaen"/>
          <w:sz w:val="21"/>
          <w:szCs w:val="21"/>
          <w:lang w:val="ka-GE"/>
        </w:rPr>
      </w:pPr>
    </w:p>
    <w:p w:rsidR="00501123" w:rsidRPr="00743935" w:rsidRDefault="00501123" w:rsidP="00501123">
      <w:pPr>
        <w:jc w:val="both"/>
        <w:rPr>
          <w:rFonts w:ascii="Sylfaen" w:hAnsi="Sylfaen"/>
          <w:b/>
          <w:i/>
          <w:sz w:val="21"/>
          <w:szCs w:val="21"/>
          <w:lang w:val="ka-GE"/>
        </w:rPr>
      </w:pPr>
      <w:r w:rsidRPr="00743935">
        <w:rPr>
          <w:rFonts w:ascii="Sylfaen" w:hAnsi="Sylfaen"/>
          <w:b/>
          <w:i/>
          <w:sz w:val="21"/>
          <w:szCs w:val="21"/>
          <w:lang w:val="ka-GE"/>
        </w:rPr>
        <w:t>ადმინისტრაციული ორგანო</w:t>
      </w:r>
      <w:r w:rsidR="00302250" w:rsidRPr="00743935">
        <w:rPr>
          <w:rFonts w:ascii="Sylfaen" w:hAnsi="Sylfaen"/>
          <w:b/>
          <w:i/>
          <w:sz w:val="21"/>
          <w:szCs w:val="21"/>
          <w:lang w:val="ka-GE"/>
        </w:rPr>
        <w:t>ებ</w:t>
      </w:r>
      <w:r w:rsidRPr="00743935">
        <w:rPr>
          <w:rFonts w:ascii="Sylfaen" w:hAnsi="Sylfaen"/>
          <w:b/>
          <w:i/>
          <w:sz w:val="21"/>
          <w:szCs w:val="21"/>
          <w:lang w:val="ka-GE"/>
        </w:rPr>
        <w:t>ს გადაწყ</w:t>
      </w:r>
      <w:r w:rsidR="00743935">
        <w:rPr>
          <w:rFonts w:ascii="Sylfaen" w:hAnsi="Sylfaen"/>
          <w:b/>
          <w:i/>
          <w:sz w:val="21"/>
          <w:szCs w:val="21"/>
          <w:lang w:val="ka-GE"/>
        </w:rPr>
        <w:t>ვეტილებების სასამართლო კონტროლი: ტენდენციები და პრობლემები</w:t>
      </w:r>
    </w:p>
    <w:p w:rsidR="00626E93" w:rsidRPr="00402A98" w:rsidRDefault="00626E93" w:rsidP="00AD2931">
      <w:pPr>
        <w:jc w:val="both"/>
        <w:rPr>
          <w:rFonts w:ascii="Sylfaen" w:hAnsi="Sylfaen"/>
          <w:sz w:val="21"/>
          <w:szCs w:val="21"/>
          <w:lang w:val="ka-GE"/>
        </w:rPr>
      </w:pPr>
    </w:p>
    <w:p w:rsidR="004D422E" w:rsidRPr="00402A98" w:rsidRDefault="00D64EE0" w:rsidP="00E902E3">
      <w:pPr>
        <w:jc w:val="both"/>
        <w:rPr>
          <w:rFonts w:ascii="Sylfaen" w:hAnsi="Sylfaen"/>
          <w:sz w:val="21"/>
          <w:szCs w:val="21"/>
          <w:lang w:val="ka-GE"/>
        </w:rPr>
      </w:pPr>
      <w:r w:rsidRPr="00402A98">
        <w:rPr>
          <w:rFonts w:ascii="Sylfaen" w:hAnsi="Sylfaen"/>
          <w:b/>
          <w:sz w:val="21"/>
          <w:szCs w:val="21"/>
          <w:lang w:val="ka-GE"/>
        </w:rPr>
        <w:t>17:</w:t>
      </w:r>
      <w:r w:rsidR="00505165">
        <w:rPr>
          <w:rFonts w:ascii="Sylfaen" w:hAnsi="Sylfaen"/>
          <w:b/>
          <w:sz w:val="21"/>
          <w:szCs w:val="21"/>
          <w:lang w:val="ka-GE"/>
        </w:rPr>
        <w:t>2</w:t>
      </w:r>
      <w:r w:rsidR="00501123">
        <w:rPr>
          <w:rFonts w:ascii="Sylfaen" w:hAnsi="Sylfaen"/>
          <w:b/>
          <w:sz w:val="21"/>
          <w:szCs w:val="21"/>
          <w:lang w:val="ka-GE"/>
        </w:rPr>
        <w:t>0</w:t>
      </w:r>
      <w:r w:rsidRPr="00402A98">
        <w:rPr>
          <w:rFonts w:ascii="Sylfaen" w:hAnsi="Sylfaen"/>
          <w:b/>
          <w:sz w:val="21"/>
          <w:szCs w:val="21"/>
          <w:lang w:val="ka-GE"/>
        </w:rPr>
        <w:tab/>
      </w:r>
      <w:r w:rsidR="004D422E" w:rsidRPr="00402A98">
        <w:rPr>
          <w:rFonts w:ascii="Sylfaen" w:hAnsi="Sylfaen"/>
          <w:sz w:val="21"/>
          <w:szCs w:val="21"/>
          <w:lang w:val="ka-GE"/>
        </w:rPr>
        <w:t>დისკუსია</w:t>
      </w:r>
    </w:p>
    <w:p w:rsidR="004D422E" w:rsidRPr="00402A98" w:rsidRDefault="004D422E" w:rsidP="00E902E3">
      <w:pPr>
        <w:jc w:val="both"/>
        <w:rPr>
          <w:rFonts w:ascii="Sylfaen" w:hAnsi="Sylfaen"/>
          <w:sz w:val="21"/>
          <w:szCs w:val="21"/>
          <w:lang w:val="ka-GE"/>
        </w:rPr>
      </w:pPr>
    </w:p>
    <w:sectPr w:rsidR="004D422E" w:rsidRPr="00402A98" w:rsidSect="004E6A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F0455"/>
    <w:rsid w:val="00000484"/>
    <w:rsid w:val="000270CC"/>
    <w:rsid w:val="00032251"/>
    <w:rsid w:val="00034800"/>
    <w:rsid w:val="0004796B"/>
    <w:rsid w:val="00053BA2"/>
    <w:rsid w:val="00053C06"/>
    <w:rsid w:val="00057BE6"/>
    <w:rsid w:val="0008586F"/>
    <w:rsid w:val="000908B5"/>
    <w:rsid w:val="00094325"/>
    <w:rsid w:val="000B076D"/>
    <w:rsid w:val="000B4BC1"/>
    <w:rsid w:val="000C4E86"/>
    <w:rsid w:val="000E284B"/>
    <w:rsid w:val="0015467F"/>
    <w:rsid w:val="00176745"/>
    <w:rsid w:val="001A4B46"/>
    <w:rsid w:val="001D60B5"/>
    <w:rsid w:val="001F0A8E"/>
    <w:rsid w:val="002019E0"/>
    <w:rsid w:val="00207F86"/>
    <w:rsid w:val="002108A4"/>
    <w:rsid w:val="002116B8"/>
    <w:rsid w:val="0021315D"/>
    <w:rsid w:val="0022407F"/>
    <w:rsid w:val="00244B02"/>
    <w:rsid w:val="00246BEA"/>
    <w:rsid w:val="002604D6"/>
    <w:rsid w:val="00261FF4"/>
    <w:rsid w:val="00272BD5"/>
    <w:rsid w:val="002D6730"/>
    <w:rsid w:val="002F79B3"/>
    <w:rsid w:val="00302250"/>
    <w:rsid w:val="00307EFE"/>
    <w:rsid w:val="00315635"/>
    <w:rsid w:val="00332FA2"/>
    <w:rsid w:val="003459D3"/>
    <w:rsid w:val="0036333C"/>
    <w:rsid w:val="0036476F"/>
    <w:rsid w:val="00392667"/>
    <w:rsid w:val="003B522E"/>
    <w:rsid w:val="003E22BE"/>
    <w:rsid w:val="00402A98"/>
    <w:rsid w:val="00402B62"/>
    <w:rsid w:val="00470403"/>
    <w:rsid w:val="00471E94"/>
    <w:rsid w:val="004D422E"/>
    <w:rsid w:val="004E6A29"/>
    <w:rsid w:val="004F0455"/>
    <w:rsid w:val="00501123"/>
    <w:rsid w:val="00505165"/>
    <w:rsid w:val="00506523"/>
    <w:rsid w:val="00506EB6"/>
    <w:rsid w:val="00526EEA"/>
    <w:rsid w:val="00575C17"/>
    <w:rsid w:val="00577B59"/>
    <w:rsid w:val="005A7D3E"/>
    <w:rsid w:val="005B79E7"/>
    <w:rsid w:val="005C16D9"/>
    <w:rsid w:val="00602141"/>
    <w:rsid w:val="0062129F"/>
    <w:rsid w:val="00622798"/>
    <w:rsid w:val="00626E93"/>
    <w:rsid w:val="006277E7"/>
    <w:rsid w:val="0065074D"/>
    <w:rsid w:val="006511BA"/>
    <w:rsid w:val="006559BE"/>
    <w:rsid w:val="00682A97"/>
    <w:rsid w:val="006A08C5"/>
    <w:rsid w:val="006A3B8A"/>
    <w:rsid w:val="006A6193"/>
    <w:rsid w:val="006B517B"/>
    <w:rsid w:val="006B6D99"/>
    <w:rsid w:val="006E752F"/>
    <w:rsid w:val="00700BAC"/>
    <w:rsid w:val="00701061"/>
    <w:rsid w:val="007040A7"/>
    <w:rsid w:val="0072676E"/>
    <w:rsid w:val="00731D23"/>
    <w:rsid w:val="00743935"/>
    <w:rsid w:val="0077678C"/>
    <w:rsid w:val="00776DE6"/>
    <w:rsid w:val="007B0801"/>
    <w:rsid w:val="007D50CD"/>
    <w:rsid w:val="007D7AAA"/>
    <w:rsid w:val="007E2FFE"/>
    <w:rsid w:val="00827A60"/>
    <w:rsid w:val="008462F9"/>
    <w:rsid w:val="00853084"/>
    <w:rsid w:val="008613F2"/>
    <w:rsid w:val="00863092"/>
    <w:rsid w:val="008B0536"/>
    <w:rsid w:val="008D5C5A"/>
    <w:rsid w:val="008E2C9F"/>
    <w:rsid w:val="00915581"/>
    <w:rsid w:val="009172C6"/>
    <w:rsid w:val="0096549D"/>
    <w:rsid w:val="009D4881"/>
    <w:rsid w:val="009E36AB"/>
    <w:rsid w:val="009F6B8B"/>
    <w:rsid w:val="00A17CBA"/>
    <w:rsid w:val="00A428D4"/>
    <w:rsid w:val="00A53B11"/>
    <w:rsid w:val="00A70420"/>
    <w:rsid w:val="00AA3D77"/>
    <w:rsid w:val="00AD2931"/>
    <w:rsid w:val="00B22242"/>
    <w:rsid w:val="00B63F29"/>
    <w:rsid w:val="00BD3E7A"/>
    <w:rsid w:val="00BE382F"/>
    <w:rsid w:val="00BF544B"/>
    <w:rsid w:val="00C34A29"/>
    <w:rsid w:val="00C36E96"/>
    <w:rsid w:val="00C37353"/>
    <w:rsid w:val="00C502B5"/>
    <w:rsid w:val="00C72D1C"/>
    <w:rsid w:val="00C93890"/>
    <w:rsid w:val="00CB3D3A"/>
    <w:rsid w:val="00CB7772"/>
    <w:rsid w:val="00CF0AF9"/>
    <w:rsid w:val="00D13F44"/>
    <w:rsid w:val="00D151BA"/>
    <w:rsid w:val="00D5000B"/>
    <w:rsid w:val="00D525B3"/>
    <w:rsid w:val="00D60D10"/>
    <w:rsid w:val="00D64EE0"/>
    <w:rsid w:val="00D960A3"/>
    <w:rsid w:val="00E2289D"/>
    <w:rsid w:val="00E27E92"/>
    <w:rsid w:val="00E902E3"/>
    <w:rsid w:val="00EB3E8C"/>
    <w:rsid w:val="00EB3FB3"/>
    <w:rsid w:val="00EB56F3"/>
    <w:rsid w:val="00EB651F"/>
    <w:rsid w:val="00EE24D9"/>
    <w:rsid w:val="00EE44BB"/>
    <w:rsid w:val="00F26B85"/>
    <w:rsid w:val="00F3657C"/>
    <w:rsid w:val="00F749AD"/>
    <w:rsid w:val="00FB641C"/>
    <w:rsid w:val="00FC179F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3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67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07EF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07EFE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D1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F4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1752</CharactersWithSpaces>
  <SharedDoc>false</SharedDoc>
  <HLinks>
    <vt:vector size="12" baseType="variant">
      <vt:variant>
        <vt:i4>1310766</vt:i4>
      </vt:variant>
      <vt:variant>
        <vt:i4>3</vt:i4>
      </vt:variant>
      <vt:variant>
        <vt:i4>0</vt:i4>
      </vt:variant>
      <vt:variant>
        <vt:i4>5</vt:i4>
      </vt:variant>
      <vt:variant>
        <vt:lpwstr>mailto:tberishvili@tsu.ge</vt:lpwstr>
      </vt:variant>
      <vt:variant>
        <vt:lpwstr/>
      </vt:variant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mailto:claudia.hipp@tsu.ge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l.mchedlidze</cp:lastModifiedBy>
  <cp:revision>2</cp:revision>
  <cp:lastPrinted>2015-09-04T08:03:00Z</cp:lastPrinted>
  <dcterms:created xsi:type="dcterms:W3CDTF">2019-04-19T09:57:00Z</dcterms:created>
  <dcterms:modified xsi:type="dcterms:W3CDTF">2019-04-19T09:57:00Z</dcterms:modified>
</cp:coreProperties>
</file>