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46BD" w:rsidRDefault="00AC5F07" w:rsidP="0049611B">
      <w:pPr>
        <w:pStyle w:val="Ttulo1"/>
        <w:ind w:left="708" w:hanging="708"/>
        <w:jc w:val="center"/>
        <w:rPr>
          <w:rStyle w:val="Ninguno"/>
          <w:sz w:val="24"/>
          <w:szCs w:val="24"/>
          <w:lang w:val="en-GB"/>
        </w:rPr>
      </w:pPr>
      <w:r w:rsidRPr="0049611B">
        <w:rPr>
          <w:rStyle w:val="Ninguno"/>
          <w:sz w:val="24"/>
          <w:szCs w:val="24"/>
          <w:lang w:val="en-GB"/>
        </w:rPr>
        <w:t xml:space="preserve">Erasmus + </w:t>
      </w:r>
      <w:r w:rsidR="004D583A">
        <w:rPr>
          <w:rStyle w:val="Ninguno"/>
          <w:sz w:val="24"/>
          <w:szCs w:val="24"/>
          <w:lang w:val="en-GB"/>
        </w:rPr>
        <w:t>KA171</w:t>
      </w:r>
      <w:r w:rsidRPr="0049611B">
        <w:rPr>
          <w:rStyle w:val="Ninguno"/>
          <w:sz w:val="24"/>
          <w:szCs w:val="24"/>
          <w:lang w:val="en-GB"/>
        </w:rPr>
        <w:t xml:space="preserve"> </w:t>
      </w:r>
      <w:r w:rsidR="008546BD">
        <w:rPr>
          <w:rStyle w:val="Ninguno"/>
          <w:sz w:val="24"/>
          <w:szCs w:val="24"/>
          <w:lang w:val="en-GB"/>
        </w:rPr>
        <w:t>call</w:t>
      </w:r>
      <w:r w:rsidRPr="0049611B">
        <w:rPr>
          <w:rStyle w:val="Ninguno"/>
          <w:sz w:val="24"/>
          <w:szCs w:val="24"/>
          <w:lang w:val="en-GB"/>
        </w:rPr>
        <w:t xml:space="preserve">: mobility for </w:t>
      </w:r>
      <w:r w:rsidR="0049611B">
        <w:rPr>
          <w:rStyle w:val="Ninguno"/>
          <w:sz w:val="24"/>
          <w:szCs w:val="24"/>
          <w:lang w:val="en-GB"/>
        </w:rPr>
        <w:t>teachers</w:t>
      </w:r>
      <w:r w:rsidRPr="0049611B">
        <w:rPr>
          <w:rStyle w:val="Ninguno"/>
          <w:sz w:val="24"/>
          <w:szCs w:val="24"/>
          <w:lang w:val="en-GB"/>
        </w:rPr>
        <w:t xml:space="preserve"> </w:t>
      </w:r>
      <w:r w:rsidR="005368CA">
        <w:rPr>
          <w:rStyle w:val="Ninguno"/>
          <w:sz w:val="24"/>
          <w:szCs w:val="24"/>
          <w:lang w:val="en-GB"/>
        </w:rPr>
        <w:t>in</w:t>
      </w:r>
      <w:r w:rsidRPr="0049611B">
        <w:rPr>
          <w:rStyle w:val="Ninguno"/>
          <w:sz w:val="24"/>
          <w:szCs w:val="24"/>
          <w:lang w:val="en-GB"/>
        </w:rPr>
        <w:t xml:space="preserve"> partner countries</w:t>
      </w:r>
      <w:r w:rsidR="008546BD">
        <w:rPr>
          <w:rStyle w:val="Ninguno"/>
          <w:sz w:val="24"/>
          <w:szCs w:val="24"/>
          <w:lang w:val="en-GB"/>
        </w:rPr>
        <w:t xml:space="preserve"> </w:t>
      </w:r>
    </w:p>
    <w:p w:rsidR="00123DE8" w:rsidRPr="0049611B" w:rsidRDefault="00D04152" w:rsidP="0049611B">
      <w:pPr>
        <w:pStyle w:val="Ttulo1"/>
        <w:ind w:left="708" w:hanging="708"/>
        <w:jc w:val="center"/>
        <w:rPr>
          <w:rStyle w:val="Ninguno"/>
          <w:sz w:val="24"/>
          <w:szCs w:val="24"/>
          <w:lang w:val="en-GB"/>
        </w:rPr>
      </w:pPr>
      <w:r>
        <w:rPr>
          <w:rStyle w:val="Ninguno"/>
          <w:sz w:val="24"/>
          <w:szCs w:val="24"/>
          <w:lang w:val="en-GB"/>
        </w:rPr>
        <w:t>TSU</w:t>
      </w:r>
      <w:r w:rsidR="008546BD">
        <w:rPr>
          <w:rStyle w:val="Ninguno"/>
          <w:sz w:val="24"/>
          <w:szCs w:val="24"/>
          <w:lang w:val="en-GB"/>
        </w:rPr>
        <w:t xml:space="preserve"> – Tbilisi (Georgia)</w:t>
      </w:r>
    </w:p>
    <w:p w:rsidR="00123DE8" w:rsidRPr="0049611B" w:rsidRDefault="005368CA">
      <w:pPr>
        <w:pStyle w:val="Ttulo1"/>
        <w:jc w:val="center"/>
        <w:rPr>
          <w:rStyle w:val="Ninguno"/>
          <w:sz w:val="24"/>
          <w:szCs w:val="24"/>
          <w:lang w:val="en-GB"/>
        </w:rPr>
      </w:pPr>
      <w:proofErr w:type="gramStart"/>
      <w:r>
        <w:rPr>
          <w:rStyle w:val="Ninguno"/>
          <w:sz w:val="24"/>
          <w:szCs w:val="24"/>
          <w:lang w:val="en-GB"/>
        </w:rPr>
        <w:t>Academic year</w:t>
      </w:r>
      <w:r w:rsidR="00AC5F07" w:rsidRPr="0049611B">
        <w:rPr>
          <w:rStyle w:val="Ninguno"/>
          <w:sz w:val="24"/>
          <w:szCs w:val="24"/>
          <w:lang w:val="en-GB"/>
        </w:rPr>
        <w:t xml:space="preserve"> </w:t>
      </w:r>
      <w:r w:rsidR="00BD366A">
        <w:rPr>
          <w:rStyle w:val="Ninguno"/>
          <w:sz w:val="24"/>
          <w:szCs w:val="24"/>
          <w:lang w:val="en-GB"/>
        </w:rPr>
        <w:t>202</w:t>
      </w:r>
      <w:r w:rsidR="004D583A">
        <w:rPr>
          <w:rStyle w:val="Ninguno"/>
          <w:sz w:val="24"/>
          <w:szCs w:val="24"/>
          <w:lang w:val="en-GB"/>
        </w:rPr>
        <w:t>3</w:t>
      </w:r>
      <w:r w:rsidR="00AC5F07" w:rsidRPr="0049611B">
        <w:rPr>
          <w:rStyle w:val="Ninguno"/>
          <w:sz w:val="24"/>
          <w:szCs w:val="24"/>
          <w:lang w:val="en-GB"/>
        </w:rPr>
        <w:t>/</w:t>
      </w:r>
      <w:r w:rsidR="00BD366A">
        <w:rPr>
          <w:rStyle w:val="Ninguno"/>
          <w:sz w:val="24"/>
          <w:szCs w:val="24"/>
          <w:lang w:val="en-GB"/>
        </w:rPr>
        <w:t>202</w:t>
      </w:r>
      <w:r w:rsidR="004D583A">
        <w:rPr>
          <w:rStyle w:val="Ninguno"/>
          <w:sz w:val="24"/>
          <w:szCs w:val="24"/>
          <w:lang w:val="en-GB"/>
        </w:rPr>
        <w:t>4</w:t>
      </w:r>
      <w:r w:rsidR="00AC5F07" w:rsidRPr="0049611B">
        <w:rPr>
          <w:rStyle w:val="Ninguno"/>
          <w:sz w:val="24"/>
          <w:szCs w:val="24"/>
          <w:lang w:val="en-GB"/>
        </w:rPr>
        <w:t>.</w:t>
      </w:r>
      <w:proofErr w:type="gramEnd"/>
      <w:r w:rsidR="00AC5F07" w:rsidRPr="0049611B">
        <w:rPr>
          <w:rStyle w:val="Ninguno"/>
          <w:sz w:val="24"/>
          <w:szCs w:val="24"/>
          <w:lang w:val="en-GB"/>
        </w:rPr>
        <w:t xml:space="preserve"> CPIFP </w:t>
      </w:r>
      <w:r w:rsidR="0049611B">
        <w:rPr>
          <w:rStyle w:val="Ninguno"/>
          <w:sz w:val="24"/>
          <w:szCs w:val="24"/>
          <w:lang w:val="en-GB"/>
        </w:rPr>
        <w:t>Los Enlaces</w:t>
      </w:r>
    </w:p>
    <w:p w:rsidR="00123DE8" w:rsidRPr="0049611B" w:rsidRDefault="00123DE8">
      <w:pPr>
        <w:pStyle w:val="Cuerpo"/>
        <w:rPr>
          <w:lang w:val="en-GB"/>
        </w:rPr>
      </w:pPr>
    </w:p>
    <w:p w:rsidR="00123DE8" w:rsidRPr="0049611B" w:rsidRDefault="008546BD">
      <w:pPr>
        <w:pStyle w:val="Cuerpo"/>
        <w:jc w:val="both"/>
        <w:rPr>
          <w:lang w:val="en-GB"/>
        </w:rPr>
      </w:pPr>
      <w:r w:rsidRPr="008546BD">
        <w:rPr>
          <w:lang w:val="en-GB"/>
        </w:rPr>
        <w:t>The Erasmus+ KA1 action allows organizations to improve the quality of their teaching and learning processes through different mobility activities for both students and staff. In this way, they will improve those aspects of their organization that they consider necessary to provide quality education</w:t>
      </w:r>
      <w:r>
        <w:rPr>
          <w:lang w:val="en-GB"/>
        </w:rPr>
        <w:t>. Specifically, the</w:t>
      </w:r>
      <w:r w:rsidR="00BD366A">
        <w:rPr>
          <w:lang w:val="en-GB"/>
        </w:rPr>
        <w:t xml:space="preserve"> </w:t>
      </w:r>
      <w:r w:rsidR="00A61C43">
        <w:rPr>
          <w:lang w:val="en-GB"/>
        </w:rPr>
        <w:t>KA171</w:t>
      </w:r>
      <w:r w:rsidR="00AC5F07" w:rsidRPr="0049611B">
        <w:rPr>
          <w:lang w:val="en-GB"/>
        </w:rPr>
        <w:t xml:space="preserve"> </w:t>
      </w:r>
      <w:r w:rsidR="0069722D">
        <w:rPr>
          <w:lang w:val="en-GB"/>
        </w:rPr>
        <w:t xml:space="preserve">action </w:t>
      </w:r>
      <w:r w:rsidR="00AC5F07" w:rsidRPr="0049611B">
        <w:rPr>
          <w:lang w:val="en-GB"/>
        </w:rPr>
        <w:t>encourage</w:t>
      </w:r>
      <w:r w:rsidR="0069722D">
        <w:rPr>
          <w:lang w:val="en-GB"/>
        </w:rPr>
        <w:t>s</w:t>
      </w:r>
      <w:r w:rsidR="00AC5F07" w:rsidRPr="0049611B">
        <w:rPr>
          <w:lang w:val="en-GB"/>
        </w:rPr>
        <w:t xml:space="preserve"> mobility of students and teachers between </w:t>
      </w:r>
      <w:r w:rsidR="0069722D">
        <w:rPr>
          <w:lang w:val="en-GB"/>
        </w:rPr>
        <w:t>EU countries and partner countries who can</w:t>
      </w:r>
      <w:r w:rsidR="00AC5F07" w:rsidRPr="0049611B">
        <w:rPr>
          <w:lang w:val="en-GB"/>
        </w:rPr>
        <w:t xml:space="preserve">not participate in the Erasmus+ </w:t>
      </w:r>
      <w:r w:rsidR="00883FAB">
        <w:rPr>
          <w:lang w:val="en-GB"/>
        </w:rPr>
        <w:t>program</w:t>
      </w:r>
      <w:r w:rsidR="00AC5F07" w:rsidRPr="0049611B">
        <w:rPr>
          <w:lang w:val="en-GB"/>
        </w:rPr>
        <w:t>.</w:t>
      </w:r>
    </w:p>
    <w:p w:rsidR="00123DE8" w:rsidRPr="0049611B" w:rsidRDefault="00AC5F07">
      <w:pPr>
        <w:pStyle w:val="Cuerpo"/>
        <w:jc w:val="both"/>
        <w:rPr>
          <w:lang w:val="en-GB"/>
        </w:rPr>
      </w:pPr>
      <w:r w:rsidRPr="0049611B">
        <w:rPr>
          <w:lang w:val="en-GB"/>
        </w:rPr>
        <w:t xml:space="preserve">The CPIFP </w:t>
      </w:r>
      <w:r w:rsidR="0049611B">
        <w:rPr>
          <w:lang w:val="en-GB"/>
        </w:rPr>
        <w:t>Los Enlaces</w:t>
      </w:r>
      <w:r w:rsidRPr="0049611B">
        <w:rPr>
          <w:lang w:val="en-GB"/>
        </w:rPr>
        <w:t xml:space="preserve"> </w:t>
      </w:r>
      <w:r w:rsidR="0069722D">
        <w:rPr>
          <w:lang w:val="en-GB"/>
        </w:rPr>
        <w:t xml:space="preserve">was awarded </w:t>
      </w:r>
      <w:r w:rsidR="00D04152">
        <w:rPr>
          <w:b/>
          <w:lang w:val="en-GB"/>
        </w:rPr>
        <w:t>3</w:t>
      </w:r>
      <w:r w:rsidRPr="008546BD">
        <w:rPr>
          <w:b/>
          <w:lang w:val="en-GB"/>
        </w:rPr>
        <w:t xml:space="preserve"> </w:t>
      </w:r>
      <w:r w:rsidR="0069722D" w:rsidRPr="008546BD">
        <w:rPr>
          <w:b/>
          <w:lang w:val="en-GB"/>
        </w:rPr>
        <w:t>incoming</w:t>
      </w:r>
      <w:r w:rsidRPr="008546BD">
        <w:rPr>
          <w:b/>
          <w:lang w:val="en-GB"/>
        </w:rPr>
        <w:t xml:space="preserve"> international mobilit</w:t>
      </w:r>
      <w:r w:rsidR="0069722D" w:rsidRPr="008546BD">
        <w:rPr>
          <w:b/>
          <w:lang w:val="en-GB"/>
        </w:rPr>
        <w:t>ies</w:t>
      </w:r>
      <w:r w:rsidRPr="0049611B">
        <w:rPr>
          <w:lang w:val="en-GB"/>
        </w:rPr>
        <w:t xml:space="preserve"> for </w:t>
      </w:r>
      <w:r w:rsidR="0069722D">
        <w:rPr>
          <w:lang w:val="en-GB"/>
        </w:rPr>
        <w:t xml:space="preserve">visiting </w:t>
      </w:r>
      <w:r w:rsidRPr="0049611B">
        <w:rPr>
          <w:lang w:val="en-GB"/>
        </w:rPr>
        <w:t xml:space="preserve">teachers for the </w:t>
      </w:r>
      <w:r w:rsidR="0069722D">
        <w:rPr>
          <w:lang w:val="en-GB"/>
        </w:rPr>
        <w:t xml:space="preserve">academic year </w:t>
      </w:r>
      <w:r w:rsidR="00BD366A">
        <w:rPr>
          <w:lang w:val="en-GB"/>
        </w:rPr>
        <w:t>202</w:t>
      </w:r>
      <w:r w:rsidR="00B2588E">
        <w:rPr>
          <w:lang w:val="en-GB"/>
        </w:rPr>
        <w:t>3</w:t>
      </w:r>
      <w:r w:rsidR="0069722D">
        <w:rPr>
          <w:lang w:val="en-GB"/>
        </w:rPr>
        <w:t>/</w:t>
      </w:r>
      <w:r w:rsidR="00BD366A">
        <w:rPr>
          <w:lang w:val="en-GB"/>
        </w:rPr>
        <w:t>202</w:t>
      </w:r>
      <w:r w:rsidR="00B2588E">
        <w:rPr>
          <w:lang w:val="en-GB"/>
        </w:rPr>
        <w:t>4</w:t>
      </w:r>
      <w:r w:rsidR="008546BD">
        <w:rPr>
          <w:lang w:val="en-GB"/>
        </w:rPr>
        <w:t xml:space="preserve"> under the project nº </w:t>
      </w:r>
      <w:r w:rsidR="008546BD" w:rsidRPr="008546BD">
        <w:rPr>
          <w:b/>
          <w:lang w:val="en-GB"/>
        </w:rPr>
        <w:t>2022-1-ES01-KA171-HED-000073840</w:t>
      </w:r>
      <w:r w:rsidR="0069722D">
        <w:rPr>
          <w:lang w:val="en-GB"/>
        </w:rPr>
        <w:t xml:space="preserve">, from </w:t>
      </w:r>
      <w:proofErr w:type="spellStart"/>
      <w:r w:rsidR="00D04152">
        <w:rPr>
          <w:lang w:val="en-GB"/>
        </w:rPr>
        <w:t>Ivane</w:t>
      </w:r>
      <w:proofErr w:type="spellEnd"/>
      <w:r w:rsidR="00D04152">
        <w:rPr>
          <w:lang w:val="en-GB"/>
        </w:rPr>
        <w:t xml:space="preserve"> </w:t>
      </w:r>
      <w:proofErr w:type="spellStart"/>
      <w:r w:rsidR="00D04152">
        <w:rPr>
          <w:lang w:val="en-GB"/>
        </w:rPr>
        <w:t>Javakhishvili</w:t>
      </w:r>
      <w:proofErr w:type="spellEnd"/>
      <w:r w:rsidR="00D04152">
        <w:rPr>
          <w:lang w:val="en-GB"/>
        </w:rPr>
        <w:t xml:space="preserve"> </w:t>
      </w:r>
      <w:proofErr w:type="spellStart"/>
      <w:r w:rsidR="00D04152">
        <w:rPr>
          <w:lang w:val="en-GB"/>
        </w:rPr>
        <w:t>Tbilisy</w:t>
      </w:r>
      <w:proofErr w:type="spellEnd"/>
      <w:r w:rsidR="00D04152">
        <w:rPr>
          <w:lang w:val="en-GB"/>
        </w:rPr>
        <w:t xml:space="preserve"> State University (TSU)</w:t>
      </w:r>
      <w:r w:rsidR="00CE3081">
        <w:rPr>
          <w:lang w:val="en-GB"/>
        </w:rPr>
        <w:t xml:space="preserve"> in Tbilisi (Georgia)</w:t>
      </w:r>
      <w:r w:rsidR="0069722D">
        <w:rPr>
          <w:lang w:val="en-GB"/>
        </w:rPr>
        <w:t xml:space="preserve"> to CPIFP Lo</w:t>
      </w:r>
      <w:r w:rsidR="00171534">
        <w:rPr>
          <w:lang w:val="en-GB"/>
        </w:rPr>
        <w:t>s</w:t>
      </w:r>
      <w:r w:rsidR="0069722D">
        <w:rPr>
          <w:lang w:val="en-GB"/>
        </w:rPr>
        <w:t xml:space="preserve"> Enlaces</w:t>
      </w:r>
      <w:r w:rsidR="00CE3081">
        <w:rPr>
          <w:lang w:val="en-GB"/>
        </w:rPr>
        <w:t xml:space="preserve"> in Zaragoza (Spain)</w:t>
      </w:r>
      <w:r w:rsidR="0069722D">
        <w:rPr>
          <w:lang w:val="en-GB"/>
        </w:rPr>
        <w:t>.</w:t>
      </w:r>
    </w:p>
    <w:p w:rsidR="00123DE8" w:rsidRPr="0049611B" w:rsidRDefault="00AC5F07">
      <w:pPr>
        <w:pStyle w:val="Cuerpo"/>
        <w:jc w:val="both"/>
        <w:rPr>
          <w:lang w:val="en-GB"/>
        </w:rPr>
      </w:pPr>
      <w:r w:rsidRPr="0049611B">
        <w:rPr>
          <w:lang w:val="en-GB"/>
        </w:rPr>
        <w:t xml:space="preserve">This </w:t>
      </w:r>
      <w:r w:rsidR="008546BD">
        <w:rPr>
          <w:lang w:val="en-GB"/>
        </w:rPr>
        <w:t>call</w:t>
      </w:r>
      <w:r w:rsidRPr="0049611B">
        <w:rPr>
          <w:lang w:val="en-GB"/>
        </w:rPr>
        <w:t xml:space="preserve"> </w:t>
      </w:r>
      <w:r w:rsidR="0069722D">
        <w:rPr>
          <w:lang w:val="en-GB"/>
        </w:rPr>
        <w:t>describes</w:t>
      </w:r>
      <w:r w:rsidRPr="0049611B">
        <w:rPr>
          <w:lang w:val="en-GB"/>
        </w:rPr>
        <w:t xml:space="preserve"> the </w:t>
      </w:r>
      <w:r w:rsidR="0069722D">
        <w:rPr>
          <w:lang w:val="en-GB"/>
        </w:rPr>
        <w:t>submission</w:t>
      </w:r>
      <w:r w:rsidRPr="0049611B">
        <w:rPr>
          <w:lang w:val="en-GB"/>
        </w:rPr>
        <w:t xml:space="preserve"> procedure</w:t>
      </w:r>
      <w:r w:rsidR="0069722D">
        <w:rPr>
          <w:lang w:val="en-GB"/>
        </w:rPr>
        <w:t>, deadlines</w:t>
      </w:r>
      <w:r w:rsidR="00883FAB">
        <w:rPr>
          <w:lang w:val="en-GB"/>
        </w:rPr>
        <w:t>,</w:t>
      </w:r>
      <w:r w:rsidR="0069722D">
        <w:rPr>
          <w:lang w:val="en-GB"/>
        </w:rPr>
        <w:t xml:space="preserve"> and distribution criteria of the </w:t>
      </w:r>
      <w:r w:rsidR="00BD366A">
        <w:rPr>
          <w:lang w:val="en-GB"/>
        </w:rPr>
        <w:t>2</w:t>
      </w:r>
      <w:r w:rsidR="008546BD">
        <w:rPr>
          <w:lang w:val="en-GB"/>
        </w:rPr>
        <w:t xml:space="preserve"> incoming teacher </w:t>
      </w:r>
      <w:proofErr w:type="spellStart"/>
      <w:r w:rsidR="008546BD">
        <w:rPr>
          <w:lang w:val="en-GB"/>
        </w:rPr>
        <w:t>mobilities</w:t>
      </w:r>
      <w:proofErr w:type="spellEnd"/>
      <w:r w:rsidR="008546BD">
        <w:rPr>
          <w:lang w:val="en-GB"/>
        </w:rPr>
        <w:t>.</w:t>
      </w:r>
    </w:p>
    <w:p w:rsidR="00123DE8" w:rsidRDefault="0069722D">
      <w:pPr>
        <w:pStyle w:val="Ttulo2"/>
        <w:jc w:val="center"/>
      </w:pPr>
      <w:r>
        <w:t xml:space="preserve">General </w:t>
      </w:r>
      <w:proofErr w:type="spellStart"/>
      <w:r>
        <w:t>conditions</w:t>
      </w:r>
      <w:proofErr w:type="spellEnd"/>
    </w:p>
    <w:p w:rsidR="00123DE8" w:rsidRDefault="00AC5F07" w:rsidP="004F384B">
      <w:pPr>
        <w:pStyle w:val="Ttulo1"/>
        <w:numPr>
          <w:ilvl w:val="0"/>
          <w:numId w:val="18"/>
        </w:numPr>
        <w:tabs>
          <w:tab w:val="left" w:pos="284"/>
        </w:tabs>
        <w:ind w:left="0" w:firstLine="0"/>
      </w:pPr>
      <w:proofErr w:type="spellStart"/>
      <w:r>
        <w:t>Requirements</w:t>
      </w:r>
      <w:proofErr w:type="spellEnd"/>
      <w:r>
        <w:t xml:space="preserve"> </w:t>
      </w:r>
      <w:proofErr w:type="spellStart"/>
      <w:r>
        <w:t>for</w:t>
      </w:r>
      <w:proofErr w:type="spellEnd"/>
      <w:r>
        <w:t xml:space="preserve"> </w:t>
      </w:r>
      <w:proofErr w:type="spellStart"/>
      <w:r>
        <w:t>applicants</w:t>
      </w:r>
      <w:proofErr w:type="spellEnd"/>
    </w:p>
    <w:p w:rsidR="00123DE8" w:rsidRPr="0049611B" w:rsidRDefault="00AC5F07">
      <w:pPr>
        <w:pStyle w:val="Prrafodelista"/>
        <w:numPr>
          <w:ilvl w:val="1"/>
          <w:numId w:val="2"/>
        </w:numPr>
        <w:rPr>
          <w:lang w:val="en-GB"/>
        </w:rPr>
      </w:pPr>
      <w:r w:rsidRPr="0049611B">
        <w:rPr>
          <w:lang w:val="en-GB"/>
        </w:rPr>
        <w:t xml:space="preserve">Applicants </w:t>
      </w:r>
      <w:r w:rsidR="0069722D">
        <w:rPr>
          <w:lang w:val="en-GB"/>
        </w:rPr>
        <w:t xml:space="preserve">of the Erasmus+ </w:t>
      </w:r>
      <w:r w:rsidR="008546BD">
        <w:rPr>
          <w:lang w:val="en-GB"/>
        </w:rPr>
        <w:t>KA171</w:t>
      </w:r>
      <w:r w:rsidR="0069722D">
        <w:rPr>
          <w:lang w:val="en-GB"/>
        </w:rPr>
        <w:t xml:space="preserve"> </w:t>
      </w:r>
      <w:proofErr w:type="spellStart"/>
      <w:r w:rsidR="0069722D">
        <w:rPr>
          <w:lang w:val="en-GB"/>
        </w:rPr>
        <w:t>mobilities</w:t>
      </w:r>
      <w:proofErr w:type="spellEnd"/>
      <w:r w:rsidRPr="0049611B">
        <w:rPr>
          <w:lang w:val="en-GB"/>
        </w:rPr>
        <w:t xml:space="preserve"> shall:</w:t>
      </w:r>
    </w:p>
    <w:p w:rsidR="00123DE8" w:rsidRPr="0049611B" w:rsidRDefault="00AC5F07" w:rsidP="00BD366A">
      <w:pPr>
        <w:pStyle w:val="Prrafodelista"/>
        <w:numPr>
          <w:ilvl w:val="1"/>
          <w:numId w:val="4"/>
        </w:numPr>
        <w:spacing w:after="0"/>
        <w:jc w:val="both"/>
        <w:rPr>
          <w:lang w:val="en-GB"/>
        </w:rPr>
      </w:pPr>
      <w:r w:rsidRPr="0049611B">
        <w:rPr>
          <w:lang w:val="en-GB"/>
        </w:rPr>
        <w:t xml:space="preserve">Be </w:t>
      </w:r>
      <w:r w:rsidR="008546BD">
        <w:rPr>
          <w:lang w:val="en-GB"/>
        </w:rPr>
        <w:t>teaching</w:t>
      </w:r>
      <w:r w:rsidR="007F7F7C">
        <w:rPr>
          <w:lang w:val="en-GB"/>
        </w:rPr>
        <w:t xml:space="preserve"> staff</w:t>
      </w:r>
      <w:r w:rsidR="0069722D">
        <w:rPr>
          <w:lang w:val="en-GB"/>
        </w:rPr>
        <w:t xml:space="preserve"> </w:t>
      </w:r>
      <w:r w:rsidR="007F7F7C">
        <w:rPr>
          <w:lang w:val="en-GB"/>
        </w:rPr>
        <w:t xml:space="preserve">(EQFM 5) </w:t>
      </w:r>
      <w:r w:rsidR="00D04152">
        <w:rPr>
          <w:lang w:val="en-GB"/>
        </w:rPr>
        <w:t xml:space="preserve">or international mobility staff </w:t>
      </w:r>
      <w:r w:rsidR="0069722D">
        <w:rPr>
          <w:lang w:val="en-GB"/>
        </w:rPr>
        <w:t xml:space="preserve">at </w:t>
      </w:r>
      <w:r w:rsidR="00D04152">
        <w:rPr>
          <w:lang w:val="en-GB"/>
        </w:rPr>
        <w:t>TSU</w:t>
      </w:r>
      <w:r w:rsidR="007F7F7C">
        <w:rPr>
          <w:lang w:val="en-GB"/>
        </w:rPr>
        <w:t xml:space="preserve"> </w:t>
      </w:r>
      <w:r w:rsidR="0069722D">
        <w:rPr>
          <w:lang w:val="en-GB"/>
        </w:rPr>
        <w:t xml:space="preserve">in the academic year </w:t>
      </w:r>
      <w:r w:rsidR="00BD366A">
        <w:rPr>
          <w:lang w:val="en-GB"/>
        </w:rPr>
        <w:t>202</w:t>
      </w:r>
      <w:r w:rsidR="004D583A">
        <w:rPr>
          <w:lang w:val="en-GB"/>
        </w:rPr>
        <w:t>3</w:t>
      </w:r>
      <w:r w:rsidR="0069722D">
        <w:rPr>
          <w:lang w:val="en-GB"/>
        </w:rPr>
        <w:t>/202</w:t>
      </w:r>
      <w:r w:rsidR="004D583A">
        <w:rPr>
          <w:lang w:val="en-GB"/>
        </w:rPr>
        <w:t>4</w:t>
      </w:r>
      <w:r w:rsidRPr="0049611B">
        <w:rPr>
          <w:lang w:val="en-GB"/>
        </w:rPr>
        <w:t>.</w:t>
      </w:r>
      <w:r w:rsidR="008546BD">
        <w:rPr>
          <w:lang w:val="en-GB"/>
        </w:rPr>
        <w:t xml:space="preserve"> </w:t>
      </w:r>
      <w:r w:rsidR="00CE3081">
        <w:rPr>
          <w:lang w:val="en-GB"/>
        </w:rPr>
        <w:t>Teachers who do not teach any EQFM subject are ineligible to participate, as no PhD or Masters subjects are taught at CPIFP Los Enlaces</w:t>
      </w:r>
    </w:p>
    <w:p w:rsidR="00FB0C29" w:rsidRDefault="00FB0C29" w:rsidP="00FB0C29">
      <w:pPr>
        <w:pStyle w:val="Prrafodelista"/>
        <w:numPr>
          <w:ilvl w:val="1"/>
          <w:numId w:val="4"/>
        </w:numPr>
        <w:spacing w:after="0"/>
        <w:jc w:val="both"/>
        <w:rPr>
          <w:lang w:val="en-GB"/>
        </w:rPr>
      </w:pPr>
      <w:r w:rsidRPr="00FB0C29">
        <w:rPr>
          <w:lang w:val="en-GB"/>
        </w:rPr>
        <w:t>Demonstrate English proficiency at minimum B2 CEFR level, as defined under the Council of Europe's Common European Framework of Reference for Languages</w:t>
      </w:r>
    </w:p>
    <w:p w:rsidR="00123DE8" w:rsidRPr="0049611B" w:rsidRDefault="0078770E" w:rsidP="00FB0C29">
      <w:pPr>
        <w:pStyle w:val="Prrafodelista"/>
        <w:numPr>
          <w:ilvl w:val="1"/>
          <w:numId w:val="4"/>
        </w:numPr>
        <w:spacing w:after="0"/>
        <w:jc w:val="both"/>
        <w:rPr>
          <w:lang w:val="en-GB"/>
        </w:rPr>
      </w:pPr>
      <w:r>
        <w:rPr>
          <w:lang w:val="en-GB"/>
        </w:rPr>
        <w:t>Hand in the documentation indicated in sections</w:t>
      </w:r>
      <w:r w:rsidR="00AC5F07" w:rsidRPr="0049611B">
        <w:rPr>
          <w:lang w:val="en-GB"/>
        </w:rPr>
        <w:t xml:space="preserve"> 6 and 10</w:t>
      </w:r>
      <w:r w:rsidR="008546BD">
        <w:rPr>
          <w:lang w:val="en-GB"/>
        </w:rPr>
        <w:t>.</w:t>
      </w:r>
    </w:p>
    <w:p w:rsidR="00123DE8" w:rsidRPr="0078770E" w:rsidRDefault="0078770E" w:rsidP="004F384B">
      <w:pPr>
        <w:pStyle w:val="Ttulo1"/>
        <w:numPr>
          <w:ilvl w:val="0"/>
          <w:numId w:val="18"/>
        </w:numPr>
        <w:tabs>
          <w:tab w:val="left" w:pos="284"/>
        </w:tabs>
        <w:ind w:left="0" w:firstLine="0"/>
        <w:rPr>
          <w:lang w:val="en-GB"/>
        </w:rPr>
      </w:pPr>
      <w:r>
        <w:rPr>
          <w:lang w:val="en-GB"/>
        </w:rPr>
        <w:t>Distribution criteria and</w:t>
      </w:r>
      <w:r w:rsidR="00AC5F07" w:rsidRPr="0078770E">
        <w:rPr>
          <w:lang w:val="en-GB"/>
        </w:rPr>
        <w:t xml:space="preserve"> </w:t>
      </w:r>
      <w:r w:rsidRPr="0078770E">
        <w:rPr>
          <w:lang w:val="en-GB"/>
        </w:rPr>
        <w:t>tasks</w:t>
      </w:r>
    </w:p>
    <w:p w:rsidR="000C5F9B" w:rsidRPr="000C5F9B" w:rsidRDefault="000C5F9B" w:rsidP="000C5F9B">
      <w:pPr>
        <w:pStyle w:val="Prrafodelista"/>
        <w:numPr>
          <w:ilvl w:val="0"/>
          <w:numId w:val="2"/>
        </w:numPr>
        <w:jc w:val="both"/>
        <w:rPr>
          <w:vanish/>
          <w:lang w:val="en-GB"/>
        </w:rPr>
      </w:pPr>
    </w:p>
    <w:p w:rsidR="00123DE8" w:rsidRDefault="0078770E" w:rsidP="000C5F9B">
      <w:pPr>
        <w:pStyle w:val="Prrafodelista"/>
        <w:numPr>
          <w:ilvl w:val="1"/>
          <w:numId w:val="2"/>
        </w:numPr>
        <w:jc w:val="both"/>
        <w:rPr>
          <w:lang w:val="en-GB"/>
        </w:rPr>
      </w:pPr>
      <w:r>
        <w:rPr>
          <w:lang w:val="en-GB"/>
        </w:rPr>
        <w:t xml:space="preserve">Each of the </w:t>
      </w:r>
      <w:proofErr w:type="spellStart"/>
      <w:r>
        <w:rPr>
          <w:lang w:val="en-GB"/>
        </w:rPr>
        <w:t>mobilities</w:t>
      </w:r>
      <w:proofErr w:type="spellEnd"/>
      <w:r>
        <w:rPr>
          <w:lang w:val="en-GB"/>
        </w:rPr>
        <w:t xml:space="preserve"> has the following restrictions and actions to be performed during the stay at CPIFP Los Enlaces</w:t>
      </w:r>
      <w:r w:rsidR="00AC5F07" w:rsidRPr="0049611B">
        <w:rPr>
          <w:lang w:val="en-GB"/>
        </w:rPr>
        <w:t>:</w:t>
      </w:r>
    </w:p>
    <w:p w:rsidR="00F95A53" w:rsidRPr="008546BD" w:rsidRDefault="00F95A53" w:rsidP="00D04152">
      <w:pPr>
        <w:pStyle w:val="Prrafodelista"/>
        <w:numPr>
          <w:ilvl w:val="2"/>
          <w:numId w:val="2"/>
        </w:numPr>
        <w:jc w:val="both"/>
        <w:rPr>
          <w:lang w:val="en-GB"/>
        </w:rPr>
      </w:pPr>
      <w:r>
        <w:rPr>
          <w:lang w:val="en-GB"/>
        </w:rPr>
        <w:t>Type 1</w:t>
      </w:r>
      <w:r w:rsidR="004F384B">
        <w:rPr>
          <w:lang w:val="en-GB"/>
        </w:rPr>
        <w:t xml:space="preserve">: </w:t>
      </w:r>
      <w:r w:rsidR="00B2588E">
        <w:rPr>
          <w:lang w:val="en-GB"/>
        </w:rPr>
        <w:t>teachers</w:t>
      </w:r>
      <w:r w:rsidR="00D04152">
        <w:rPr>
          <w:lang w:val="en-GB"/>
        </w:rPr>
        <w:t xml:space="preserve"> who teach soft-skills related abilities as part of their teaching subjects</w:t>
      </w:r>
      <w:r w:rsidR="008546BD">
        <w:rPr>
          <w:lang w:val="en-GB"/>
        </w:rPr>
        <w:t>.</w:t>
      </w:r>
      <w:r w:rsidR="00D04152">
        <w:rPr>
          <w:lang w:val="en-GB"/>
        </w:rPr>
        <w:t xml:space="preserve"> The list of </w:t>
      </w:r>
      <w:r w:rsidR="008546BD">
        <w:rPr>
          <w:lang w:val="en-GB"/>
        </w:rPr>
        <w:t xml:space="preserve"> </w:t>
      </w:r>
      <w:r w:rsidR="00D04152">
        <w:rPr>
          <w:lang w:val="en-GB"/>
        </w:rPr>
        <w:t>soft-skills of interest are provided in an annex to this call</w:t>
      </w:r>
    </w:p>
    <w:p w:rsidR="00F95A53" w:rsidRDefault="004F384B" w:rsidP="00F95A53">
      <w:pPr>
        <w:pStyle w:val="Prrafodelista"/>
        <w:numPr>
          <w:ilvl w:val="2"/>
          <w:numId w:val="2"/>
        </w:numPr>
        <w:jc w:val="both"/>
        <w:rPr>
          <w:lang w:val="en-GB"/>
        </w:rPr>
      </w:pPr>
      <w:r>
        <w:rPr>
          <w:lang w:val="en-GB"/>
        </w:rPr>
        <w:t xml:space="preserve">Type </w:t>
      </w:r>
      <w:r w:rsidR="00D04152">
        <w:rPr>
          <w:lang w:val="en-GB"/>
        </w:rPr>
        <w:t>2</w:t>
      </w:r>
      <w:r>
        <w:rPr>
          <w:lang w:val="en-GB"/>
        </w:rPr>
        <w:t>: Digital marketing teachers.</w:t>
      </w:r>
    </w:p>
    <w:p w:rsidR="00D04152" w:rsidRDefault="00D04152" w:rsidP="00F95A53">
      <w:pPr>
        <w:pStyle w:val="Prrafodelista"/>
        <w:numPr>
          <w:ilvl w:val="2"/>
          <w:numId w:val="2"/>
        </w:numPr>
        <w:jc w:val="both"/>
        <w:rPr>
          <w:lang w:val="en-GB"/>
        </w:rPr>
      </w:pPr>
      <w:r>
        <w:rPr>
          <w:lang w:val="en-GB"/>
        </w:rPr>
        <w:lastRenderedPageBreak/>
        <w:t xml:space="preserve">Type 3 </w:t>
      </w:r>
      <w:proofErr w:type="gramStart"/>
      <w:r>
        <w:rPr>
          <w:lang w:val="en-GB"/>
        </w:rPr>
        <w:t>(1 mobility)</w:t>
      </w:r>
      <w:proofErr w:type="gramEnd"/>
      <w:r>
        <w:rPr>
          <w:lang w:val="en-GB"/>
        </w:rPr>
        <w:t>: international mobility staff.</w:t>
      </w:r>
    </w:p>
    <w:p w:rsidR="00123DE8" w:rsidRDefault="00CE3081" w:rsidP="00CE3081">
      <w:pPr>
        <w:pStyle w:val="Prrafodelista"/>
        <w:numPr>
          <w:ilvl w:val="1"/>
          <w:numId w:val="10"/>
        </w:numPr>
        <w:jc w:val="both"/>
        <w:rPr>
          <w:lang w:val="en-GB"/>
        </w:rPr>
      </w:pPr>
      <w:r w:rsidRPr="00CE3081">
        <w:rPr>
          <w:lang w:val="en-GB"/>
        </w:rPr>
        <w:t xml:space="preserve">The listed priority subjects are tentative and may be amended based on updates to the bilateral agreement between CPIFP Los Enlaces and </w:t>
      </w:r>
      <w:r w:rsidR="00D04152">
        <w:rPr>
          <w:lang w:val="en-GB"/>
        </w:rPr>
        <w:t>TSU</w:t>
      </w:r>
      <w:r w:rsidRPr="00CE3081">
        <w:rPr>
          <w:lang w:val="en-GB"/>
        </w:rPr>
        <w:t xml:space="preserve"> during the selection process</w:t>
      </w:r>
      <w:r w:rsidR="00AC5F07" w:rsidRPr="0049611B">
        <w:rPr>
          <w:lang w:val="en-GB"/>
        </w:rPr>
        <w:t>.</w:t>
      </w:r>
    </w:p>
    <w:p w:rsidR="004F384B" w:rsidRPr="0049611B" w:rsidRDefault="004F384B">
      <w:pPr>
        <w:pStyle w:val="Prrafodelista"/>
        <w:numPr>
          <w:ilvl w:val="1"/>
          <w:numId w:val="10"/>
        </w:numPr>
        <w:jc w:val="both"/>
        <w:rPr>
          <w:lang w:val="en-GB"/>
        </w:rPr>
      </w:pPr>
      <w:r>
        <w:rPr>
          <w:lang w:val="en-GB"/>
        </w:rPr>
        <w:t xml:space="preserve">All </w:t>
      </w:r>
      <w:r w:rsidR="00D04152">
        <w:rPr>
          <w:lang w:val="en-GB"/>
        </w:rPr>
        <w:t xml:space="preserve">type 1 and type 2 </w:t>
      </w:r>
      <w:proofErr w:type="spellStart"/>
      <w:r>
        <w:rPr>
          <w:lang w:val="en-GB"/>
        </w:rPr>
        <w:t>mobilities</w:t>
      </w:r>
      <w:proofErr w:type="spellEnd"/>
      <w:r>
        <w:rPr>
          <w:lang w:val="en-GB"/>
        </w:rPr>
        <w:t xml:space="preserve"> will teach 8 hours of teaching during the whole week.</w:t>
      </w:r>
      <w:r w:rsidR="00D04152">
        <w:rPr>
          <w:lang w:val="en-GB"/>
        </w:rPr>
        <w:t xml:space="preserve"> Type 3 </w:t>
      </w:r>
      <w:proofErr w:type="spellStart"/>
      <w:r w:rsidR="00D04152">
        <w:rPr>
          <w:lang w:val="en-GB"/>
        </w:rPr>
        <w:t>mobilities</w:t>
      </w:r>
      <w:proofErr w:type="spellEnd"/>
      <w:r w:rsidR="00D04152">
        <w:rPr>
          <w:lang w:val="en-GB"/>
        </w:rPr>
        <w:t xml:space="preserve"> are STT </w:t>
      </w:r>
      <w:proofErr w:type="spellStart"/>
      <w:r w:rsidR="00D04152">
        <w:rPr>
          <w:lang w:val="en-GB"/>
        </w:rPr>
        <w:t>mobilities</w:t>
      </w:r>
      <w:proofErr w:type="spellEnd"/>
      <w:r w:rsidR="00D04152">
        <w:rPr>
          <w:lang w:val="en-GB"/>
        </w:rPr>
        <w:t xml:space="preserve"> not subject to teaching.</w:t>
      </w:r>
    </w:p>
    <w:p w:rsidR="00123DE8" w:rsidRDefault="00D6040F" w:rsidP="004F384B">
      <w:pPr>
        <w:pStyle w:val="Ttulo1"/>
        <w:numPr>
          <w:ilvl w:val="0"/>
          <w:numId w:val="18"/>
        </w:numPr>
        <w:tabs>
          <w:tab w:val="left" w:pos="284"/>
        </w:tabs>
        <w:ind w:left="0" w:firstLine="0"/>
      </w:pPr>
      <w:proofErr w:type="spellStart"/>
      <w:r>
        <w:t>Duration</w:t>
      </w:r>
      <w:proofErr w:type="spellEnd"/>
      <w:r>
        <w:t xml:space="preserve"> of </w:t>
      </w:r>
      <w:proofErr w:type="spellStart"/>
      <w:r>
        <w:t>the</w:t>
      </w:r>
      <w:proofErr w:type="spellEnd"/>
      <w:r>
        <w:t xml:space="preserve"> </w:t>
      </w:r>
      <w:proofErr w:type="spellStart"/>
      <w:r>
        <w:t>stay</w:t>
      </w:r>
      <w:proofErr w:type="spellEnd"/>
    </w:p>
    <w:p w:rsidR="000C5F9B" w:rsidRPr="000C5F9B" w:rsidRDefault="000C5F9B" w:rsidP="000C5F9B">
      <w:pPr>
        <w:pStyle w:val="Prrafodelista"/>
        <w:numPr>
          <w:ilvl w:val="0"/>
          <w:numId w:val="2"/>
        </w:numPr>
        <w:jc w:val="both"/>
        <w:rPr>
          <w:vanish/>
          <w:lang w:val="en-GB"/>
        </w:rPr>
      </w:pPr>
    </w:p>
    <w:p w:rsidR="00123DE8" w:rsidRPr="0049611B" w:rsidRDefault="00AC5F07" w:rsidP="000C5F9B">
      <w:pPr>
        <w:pStyle w:val="Prrafodelista"/>
        <w:numPr>
          <w:ilvl w:val="1"/>
          <w:numId w:val="2"/>
        </w:numPr>
        <w:jc w:val="both"/>
        <w:rPr>
          <w:lang w:val="en-GB"/>
        </w:rPr>
      </w:pPr>
      <w:r w:rsidRPr="0049611B">
        <w:rPr>
          <w:lang w:val="en-GB"/>
        </w:rPr>
        <w:t xml:space="preserve">The </w:t>
      </w:r>
      <w:r w:rsidR="00015826">
        <w:rPr>
          <w:lang w:val="en-GB"/>
        </w:rPr>
        <w:t xml:space="preserve">mobility provides a grant for </w:t>
      </w:r>
      <w:r w:rsidRPr="0049611B">
        <w:rPr>
          <w:lang w:val="en-GB"/>
        </w:rPr>
        <w:t xml:space="preserve">7 days (5 </w:t>
      </w:r>
      <w:r w:rsidR="00015826">
        <w:rPr>
          <w:lang w:val="en-GB"/>
        </w:rPr>
        <w:t>days</w:t>
      </w:r>
      <w:r w:rsidRPr="0049611B">
        <w:rPr>
          <w:lang w:val="en-GB"/>
        </w:rPr>
        <w:t xml:space="preserve"> in </w:t>
      </w:r>
      <w:r w:rsidR="00015826">
        <w:rPr>
          <w:lang w:val="en-GB"/>
        </w:rPr>
        <w:t>CPIFP Los Enlaces</w:t>
      </w:r>
      <w:r w:rsidRPr="0049611B">
        <w:rPr>
          <w:lang w:val="en-GB"/>
        </w:rPr>
        <w:t xml:space="preserve"> and 2 </w:t>
      </w:r>
      <w:r w:rsidR="00015826">
        <w:rPr>
          <w:lang w:val="en-GB"/>
        </w:rPr>
        <w:t>travel days</w:t>
      </w:r>
      <w:r w:rsidRPr="0049611B">
        <w:rPr>
          <w:lang w:val="en-GB"/>
        </w:rPr>
        <w:t xml:space="preserve"> </w:t>
      </w:r>
      <w:r w:rsidR="004F384B">
        <w:rPr>
          <w:lang w:val="en-GB"/>
        </w:rPr>
        <w:t>from Georgia</w:t>
      </w:r>
      <w:r w:rsidRPr="0049611B">
        <w:rPr>
          <w:lang w:val="en-GB"/>
        </w:rPr>
        <w:t>).</w:t>
      </w:r>
    </w:p>
    <w:p w:rsidR="00123DE8" w:rsidRPr="00307575" w:rsidRDefault="00CE3081" w:rsidP="00307575">
      <w:pPr>
        <w:pStyle w:val="Prrafodelista"/>
        <w:numPr>
          <w:ilvl w:val="1"/>
          <w:numId w:val="2"/>
        </w:numPr>
        <w:jc w:val="both"/>
        <w:rPr>
          <w:lang w:val="en-GB"/>
        </w:rPr>
      </w:pPr>
      <w:r w:rsidRPr="00CE3081">
        <w:rPr>
          <w:lang w:val="en-GB"/>
        </w:rPr>
        <w:t>The tentative mobility dates at CPIFP Los Enlaces are 13-17 November 2023</w:t>
      </w:r>
      <w:r w:rsidR="00D04152">
        <w:rPr>
          <w:lang w:val="en-GB"/>
        </w:rPr>
        <w:t xml:space="preserve"> for type 1 and type 2 </w:t>
      </w:r>
      <w:proofErr w:type="spellStart"/>
      <w:r w:rsidR="00D04152">
        <w:rPr>
          <w:lang w:val="en-GB"/>
        </w:rPr>
        <w:t>mobilities</w:t>
      </w:r>
      <w:proofErr w:type="spellEnd"/>
      <w:r w:rsidR="00D04152">
        <w:rPr>
          <w:lang w:val="en-GB"/>
        </w:rPr>
        <w:t xml:space="preserve">. The tentative mobility dates for the </w:t>
      </w:r>
      <w:r w:rsidR="00E428E8">
        <w:rPr>
          <w:lang w:val="en-GB"/>
        </w:rPr>
        <w:t>“</w:t>
      </w:r>
      <w:r w:rsidR="00D04152">
        <w:rPr>
          <w:lang w:val="en-GB"/>
        </w:rPr>
        <w:t>type 3</w:t>
      </w:r>
      <w:r w:rsidR="00E428E8">
        <w:rPr>
          <w:lang w:val="en-GB"/>
        </w:rPr>
        <w:t>”</w:t>
      </w:r>
      <w:r w:rsidR="00D04152">
        <w:rPr>
          <w:lang w:val="en-GB"/>
        </w:rPr>
        <w:t xml:space="preserve"> mobility are 15-19 January 202</w:t>
      </w:r>
      <w:r w:rsidR="00E428E8">
        <w:rPr>
          <w:lang w:val="en-GB"/>
        </w:rPr>
        <w:t>4</w:t>
      </w:r>
      <w:bookmarkStart w:id="0" w:name="_GoBack"/>
      <w:bookmarkEnd w:id="0"/>
      <w:r w:rsidRPr="00CE3081">
        <w:rPr>
          <w:lang w:val="en-GB"/>
        </w:rPr>
        <w:t>, subject to modification pending agreement between the mobility departments at both institutions</w:t>
      </w:r>
      <w:r w:rsidR="007F7F7C">
        <w:rPr>
          <w:lang w:val="en-GB"/>
        </w:rPr>
        <w:t>.</w:t>
      </w:r>
    </w:p>
    <w:p w:rsidR="00123DE8" w:rsidRDefault="0078770E" w:rsidP="00897E06">
      <w:pPr>
        <w:pStyle w:val="Ttulo1"/>
        <w:numPr>
          <w:ilvl w:val="0"/>
          <w:numId w:val="18"/>
        </w:numPr>
        <w:tabs>
          <w:tab w:val="left" w:pos="284"/>
        </w:tabs>
        <w:ind w:left="0" w:firstLine="0"/>
      </w:pPr>
      <w:proofErr w:type="spellStart"/>
      <w:r>
        <w:t>Amounts</w:t>
      </w:r>
      <w:proofErr w:type="spellEnd"/>
      <w:r>
        <w:t xml:space="preserve"> and </w:t>
      </w:r>
      <w:proofErr w:type="spellStart"/>
      <w:r>
        <w:t>payment</w:t>
      </w:r>
      <w:proofErr w:type="spellEnd"/>
      <w:r>
        <w:t xml:space="preserve"> </w:t>
      </w:r>
      <w:proofErr w:type="spellStart"/>
      <w:r>
        <w:t>modalities</w:t>
      </w:r>
      <w:proofErr w:type="spellEnd"/>
    </w:p>
    <w:p w:rsidR="000C5F9B" w:rsidRPr="000C5F9B" w:rsidRDefault="000C5F9B" w:rsidP="000C5F9B">
      <w:pPr>
        <w:pStyle w:val="Prrafodelista"/>
        <w:numPr>
          <w:ilvl w:val="0"/>
          <w:numId w:val="2"/>
        </w:numPr>
        <w:jc w:val="both"/>
        <w:rPr>
          <w:vanish/>
          <w:lang w:val="en-GB"/>
        </w:rPr>
      </w:pPr>
    </w:p>
    <w:p w:rsidR="00307575" w:rsidRDefault="00185537" w:rsidP="000C5F9B">
      <w:pPr>
        <w:pStyle w:val="Prrafodelista"/>
        <w:numPr>
          <w:ilvl w:val="1"/>
          <w:numId w:val="2"/>
        </w:numPr>
        <w:jc w:val="both"/>
        <w:rPr>
          <w:lang w:val="en-GB"/>
        </w:rPr>
      </w:pPr>
      <w:r>
        <w:rPr>
          <w:lang w:val="en-GB"/>
        </w:rPr>
        <w:t>The m</w:t>
      </w:r>
      <w:r w:rsidR="00AC5F07" w:rsidRPr="0049611B">
        <w:rPr>
          <w:lang w:val="en-GB"/>
        </w:rPr>
        <w:t>obilities are funded by the European Union, through the Spanish Service for the Internatio</w:t>
      </w:r>
      <w:r w:rsidR="00307575">
        <w:rPr>
          <w:lang w:val="en-GB"/>
        </w:rPr>
        <w:t>nalization of Education (SEPIE).</w:t>
      </w:r>
    </w:p>
    <w:p w:rsidR="004F384B" w:rsidRPr="004F384B" w:rsidRDefault="00185537" w:rsidP="004F384B">
      <w:pPr>
        <w:pStyle w:val="Prrafodelista"/>
        <w:numPr>
          <w:ilvl w:val="1"/>
          <w:numId w:val="2"/>
        </w:numPr>
        <w:jc w:val="both"/>
        <w:rPr>
          <w:lang w:val="en-GB"/>
        </w:rPr>
      </w:pPr>
      <w:r>
        <w:rPr>
          <w:lang w:val="en-GB"/>
        </w:rPr>
        <w:t>The grant</w:t>
      </w:r>
      <w:r w:rsidR="00AC5F07" w:rsidRPr="00307575">
        <w:rPr>
          <w:lang w:val="en-GB"/>
        </w:rPr>
        <w:t xml:space="preserve"> contributes </w:t>
      </w:r>
      <w:r>
        <w:rPr>
          <w:lang w:val="en-GB"/>
        </w:rPr>
        <w:t xml:space="preserve">the following amounts </w:t>
      </w:r>
      <w:r w:rsidR="00AC5F07" w:rsidRPr="00307575">
        <w:rPr>
          <w:lang w:val="en-GB"/>
        </w:rPr>
        <w:t>to travel and subsistence costs:</w:t>
      </w:r>
    </w:p>
    <w:p w:rsidR="00123DE8" w:rsidRPr="0049611B" w:rsidRDefault="00B22427" w:rsidP="004F384B">
      <w:pPr>
        <w:pStyle w:val="Prrafodelista"/>
        <w:numPr>
          <w:ilvl w:val="0"/>
          <w:numId w:val="20"/>
        </w:numPr>
        <w:rPr>
          <w:lang w:val="en-GB"/>
        </w:rPr>
      </w:pPr>
      <w:r>
        <w:rPr>
          <w:lang w:val="en-GB"/>
        </w:rPr>
        <w:t>Travel aid</w:t>
      </w:r>
      <w:r w:rsidR="00AC5F07" w:rsidRPr="0049611B">
        <w:rPr>
          <w:lang w:val="en-GB"/>
        </w:rPr>
        <w:t>: 530 euros.</w:t>
      </w:r>
    </w:p>
    <w:p w:rsidR="00123DE8" w:rsidRPr="0049611B" w:rsidRDefault="001D4B70" w:rsidP="004F384B">
      <w:pPr>
        <w:pStyle w:val="Prrafodelista"/>
        <w:numPr>
          <w:ilvl w:val="0"/>
          <w:numId w:val="20"/>
        </w:numPr>
        <w:rPr>
          <w:lang w:val="en-GB"/>
        </w:rPr>
      </w:pPr>
      <w:r>
        <w:rPr>
          <w:lang w:val="en-GB"/>
        </w:rPr>
        <w:t xml:space="preserve">Subsistence cost: </w:t>
      </w:r>
      <w:r w:rsidR="00AC5F07" w:rsidRPr="0049611B">
        <w:rPr>
          <w:lang w:val="en-GB"/>
        </w:rPr>
        <w:t>1</w:t>
      </w:r>
      <w:r w:rsidR="00D20873">
        <w:rPr>
          <w:lang w:val="en-GB"/>
        </w:rPr>
        <w:t>6</w:t>
      </w:r>
      <w:r w:rsidR="00AC5F07" w:rsidRPr="0049611B">
        <w:rPr>
          <w:lang w:val="en-GB"/>
        </w:rPr>
        <w:t>0 euros per day, up to 7 days.</w:t>
      </w:r>
    </w:p>
    <w:p w:rsidR="00123DE8" w:rsidRDefault="007F7F7C" w:rsidP="00307575">
      <w:pPr>
        <w:pStyle w:val="Prrafodelista"/>
        <w:numPr>
          <w:ilvl w:val="1"/>
          <w:numId w:val="2"/>
        </w:numPr>
        <w:jc w:val="both"/>
        <w:rPr>
          <w:lang w:val="en-GB"/>
        </w:rPr>
      </w:pPr>
      <w:r>
        <w:rPr>
          <w:lang w:val="en-GB"/>
        </w:rPr>
        <w:t>In the case</w:t>
      </w:r>
      <w:r w:rsidR="004F384B">
        <w:rPr>
          <w:lang w:val="en-GB"/>
        </w:rPr>
        <w:t xml:space="preserve"> a visa is required</w:t>
      </w:r>
      <w:r>
        <w:rPr>
          <w:lang w:val="en-GB"/>
        </w:rPr>
        <w:t xml:space="preserve"> the b</w:t>
      </w:r>
      <w:r w:rsidR="00AC5F07" w:rsidRPr="0049611B">
        <w:rPr>
          <w:lang w:val="en-GB"/>
        </w:rPr>
        <w:t>eneficiaries</w:t>
      </w:r>
      <w:r>
        <w:rPr>
          <w:lang w:val="en-GB"/>
        </w:rPr>
        <w:t>, it must payed</w:t>
      </w:r>
      <w:r w:rsidR="00AC5F07" w:rsidRPr="0049611B">
        <w:rPr>
          <w:lang w:val="en-GB"/>
        </w:rPr>
        <w:t xml:space="preserve"> </w:t>
      </w:r>
      <w:r w:rsidR="00D42B7B">
        <w:rPr>
          <w:lang w:val="en-GB"/>
        </w:rPr>
        <w:t>individually, and provide a copy to CPIFP Los Enlaces mobility department</w:t>
      </w:r>
      <w:r w:rsidR="004F384B">
        <w:rPr>
          <w:lang w:val="en-GB"/>
        </w:rPr>
        <w:t xml:space="preserve"> prior the travel</w:t>
      </w:r>
      <w:r w:rsidR="00D42B7B">
        <w:rPr>
          <w:lang w:val="en-GB"/>
        </w:rPr>
        <w:t>.</w:t>
      </w:r>
      <w:r>
        <w:rPr>
          <w:lang w:val="en-GB"/>
        </w:rPr>
        <w:t xml:space="preserve"> The mobility department of CPIFP Los Enlaces will provide an invitation letter to the beneficiary upon request.</w:t>
      </w:r>
    </w:p>
    <w:p w:rsidR="00D42B7B" w:rsidRDefault="004F384B" w:rsidP="00307575">
      <w:pPr>
        <w:pStyle w:val="Prrafodelista"/>
        <w:numPr>
          <w:ilvl w:val="1"/>
          <w:numId w:val="2"/>
        </w:numPr>
        <w:jc w:val="both"/>
        <w:rPr>
          <w:lang w:val="en-GB"/>
        </w:rPr>
      </w:pPr>
      <w:r>
        <w:rPr>
          <w:lang w:val="en-GB"/>
        </w:rPr>
        <w:t xml:space="preserve">CPIFP Los Enlaces will acquire a </w:t>
      </w:r>
      <w:r w:rsidR="00D42B7B">
        <w:rPr>
          <w:lang w:val="en-GB"/>
        </w:rPr>
        <w:t>liability, accident</w:t>
      </w:r>
      <w:r w:rsidR="00883FAB">
        <w:rPr>
          <w:lang w:val="en-GB"/>
        </w:rPr>
        <w:t>,</w:t>
      </w:r>
      <w:r w:rsidR="00D42B7B">
        <w:rPr>
          <w:lang w:val="en-GB"/>
        </w:rPr>
        <w:t xml:space="preserve"> a</w:t>
      </w:r>
      <w:r>
        <w:rPr>
          <w:lang w:val="en-GB"/>
        </w:rPr>
        <w:t>nd health insurance for the 7 days of the stay of the participants</w:t>
      </w:r>
      <w:r w:rsidR="00D42B7B">
        <w:rPr>
          <w:lang w:val="en-GB"/>
        </w:rPr>
        <w:t>.</w:t>
      </w:r>
    </w:p>
    <w:p w:rsidR="00E13222" w:rsidRDefault="004F384B" w:rsidP="00307575">
      <w:pPr>
        <w:pStyle w:val="Prrafodelista"/>
        <w:numPr>
          <w:ilvl w:val="1"/>
          <w:numId w:val="2"/>
        </w:numPr>
        <w:jc w:val="both"/>
        <w:rPr>
          <w:lang w:val="en-GB"/>
        </w:rPr>
      </w:pPr>
      <w:r>
        <w:rPr>
          <w:lang w:val="en-GB"/>
        </w:rPr>
        <w:t>10</w:t>
      </w:r>
      <w:r w:rsidR="00E13222">
        <w:rPr>
          <w:lang w:val="en-GB"/>
        </w:rPr>
        <w:t xml:space="preserve">0% of the </w:t>
      </w:r>
      <w:r>
        <w:rPr>
          <w:lang w:val="en-GB"/>
        </w:rPr>
        <w:t>grant</w:t>
      </w:r>
      <w:r w:rsidR="00E13222">
        <w:rPr>
          <w:lang w:val="en-GB"/>
        </w:rPr>
        <w:t xml:space="preserve"> will be transferred to the awarded participant before the mobility</w:t>
      </w:r>
      <w:r>
        <w:rPr>
          <w:lang w:val="en-GB"/>
        </w:rPr>
        <w:t>. The participant must provide the final documentation and surveys after the mobility.</w:t>
      </w:r>
    </w:p>
    <w:p w:rsidR="00E13222" w:rsidRPr="0049611B" w:rsidRDefault="00CE3081" w:rsidP="00CE3081">
      <w:pPr>
        <w:pStyle w:val="Prrafodelista"/>
        <w:numPr>
          <w:ilvl w:val="1"/>
          <w:numId w:val="2"/>
        </w:numPr>
        <w:jc w:val="both"/>
        <w:rPr>
          <w:lang w:val="en-GB"/>
        </w:rPr>
      </w:pPr>
      <w:r w:rsidRPr="00CE3081">
        <w:rPr>
          <w:lang w:val="en-GB"/>
        </w:rPr>
        <w:t>Grant amounts will be transferred in euros. Any currency exchange fees applied by banks during the transfer will be the responsibility of the awarded participant and will not be covered by CPIFP Los Enlaces.</w:t>
      </w:r>
    </w:p>
    <w:p w:rsidR="00123DE8" w:rsidRDefault="00AC5F07" w:rsidP="00897E06">
      <w:pPr>
        <w:pStyle w:val="Ttulo1"/>
        <w:numPr>
          <w:ilvl w:val="0"/>
          <w:numId w:val="18"/>
        </w:numPr>
        <w:tabs>
          <w:tab w:val="left" w:pos="284"/>
        </w:tabs>
        <w:ind w:left="0" w:firstLine="0"/>
      </w:pPr>
      <w:proofErr w:type="spellStart"/>
      <w:r>
        <w:t>Participation</w:t>
      </w:r>
      <w:proofErr w:type="spellEnd"/>
      <w:r>
        <w:t xml:space="preserve"> in </w:t>
      </w:r>
      <w:proofErr w:type="spellStart"/>
      <w:r w:rsidR="00883FAB">
        <w:t>European</w:t>
      </w:r>
      <w:proofErr w:type="spellEnd"/>
      <w:r>
        <w:t xml:space="preserve"> </w:t>
      </w:r>
      <w:proofErr w:type="spellStart"/>
      <w:r>
        <w:t>mobilities</w:t>
      </w:r>
      <w:proofErr w:type="spellEnd"/>
    </w:p>
    <w:p w:rsidR="000C5F9B" w:rsidRPr="000C5F9B" w:rsidRDefault="000C5F9B" w:rsidP="000C5F9B">
      <w:pPr>
        <w:pStyle w:val="Prrafodelista"/>
        <w:numPr>
          <w:ilvl w:val="0"/>
          <w:numId w:val="2"/>
        </w:numPr>
        <w:jc w:val="both"/>
        <w:rPr>
          <w:vanish/>
          <w:lang w:val="en-GB"/>
        </w:rPr>
      </w:pPr>
    </w:p>
    <w:p w:rsidR="00123DE8" w:rsidRPr="0049611B" w:rsidRDefault="00CE3081" w:rsidP="000C5F9B">
      <w:pPr>
        <w:pStyle w:val="Prrafodelista"/>
        <w:numPr>
          <w:ilvl w:val="1"/>
          <w:numId w:val="2"/>
        </w:numPr>
        <w:jc w:val="both"/>
        <w:rPr>
          <w:lang w:val="en-GB"/>
        </w:rPr>
      </w:pPr>
      <w:r w:rsidRPr="00CE3081">
        <w:rPr>
          <w:lang w:val="en-GB"/>
        </w:rPr>
        <w:t xml:space="preserve">Awardees are expected to assist in hosting incoming Spanish teachers during their reciprocal visits to </w:t>
      </w:r>
      <w:r w:rsidR="00D04152">
        <w:rPr>
          <w:lang w:val="en-GB"/>
        </w:rPr>
        <w:t>TSU</w:t>
      </w:r>
      <w:r w:rsidRPr="00CE3081">
        <w:rPr>
          <w:lang w:val="en-GB"/>
        </w:rPr>
        <w:t xml:space="preserve"> in April or May 2023</w:t>
      </w:r>
      <w:r w:rsidR="00D54B29">
        <w:rPr>
          <w:lang w:val="en-GB"/>
        </w:rPr>
        <w:t>.</w:t>
      </w:r>
    </w:p>
    <w:p w:rsidR="00123DE8" w:rsidRPr="00FD4589" w:rsidRDefault="00AC5F07" w:rsidP="00897E06">
      <w:pPr>
        <w:pStyle w:val="Ttulo1"/>
        <w:numPr>
          <w:ilvl w:val="0"/>
          <w:numId w:val="18"/>
        </w:numPr>
        <w:tabs>
          <w:tab w:val="left" w:pos="284"/>
        </w:tabs>
        <w:ind w:left="0" w:firstLine="0"/>
        <w:rPr>
          <w:lang w:val="en-GB"/>
        </w:rPr>
      </w:pPr>
      <w:r w:rsidRPr="00FD4589">
        <w:rPr>
          <w:lang w:val="en-GB"/>
        </w:rPr>
        <w:lastRenderedPageBreak/>
        <w:t>Submission of applications</w:t>
      </w:r>
    </w:p>
    <w:p w:rsidR="000C5F9B" w:rsidRPr="000C5F9B" w:rsidRDefault="000C5F9B" w:rsidP="000C5F9B">
      <w:pPr>
        <w:pStyle w:val="Prrafodelista"/>
        <w:numPr>
          <w:ilvl w:val="0"/>
          <w:numId w:val="2"/>
        </w:numPr>
        <w:jc w:val="both"/>
        <w:rPr>
          <w:vanish/>
          <w:lang w:val="en-GB"/>
        </w:rPr>
      </w:pPr>
    </w:p>
    <w:p w:rsidR="00883FAB" w:rsidRPr="0049611B" w:rsidRDefault="00883FAB" w:rsidP="00883FAB">
      <w:pPr>
        <w:pStyle w:val="Prrafodelista"/>
        <w:numPr>
          <w:ilvl w:val="1"/>
          <w:numId w:val="2"/>
        </w:numPr>
        <w:jc w:val="both"/>
        <w:rPr>
          <w:lang w:val="en-GB"/>
        </w:rPr>
      </w:pPr>
      <w:r w:rsidRPr="0049611B">
        <w:rPr>
          <w:lang w:val="en-GB"/>
        </w:rPr>
        <w:t>The submission of applications will be done online.</w:t>
      </w:r>
    </w:p>
    <w:p w:rsidR="00123DE8" w:rsidRDefault="0091395E">
      <w:pPr>
        <w:pStyle w:val="Prrafodelista"/>
        <w:numPr>
          <w:ilvl w:val="1"/>
          <w:numId w:val="2"/>
        </w:numPr>
        <w:jc w:val="both"/>
        <w:rPr>
          <w:lang w:val="en-GB"/>
        </w:rPr>
      </w:pPr>
      <w:r>
        <w:rPr>
          <w:noProof/>
          <w:lang w:val="es-ES"/>
        </w:rPr>
        <mc:AlternateContent>
          <mc:Choice Requires="wps">
            <w:drawing>
              <wp:anchor distT="0" distB="0" distL="114300" distR="114300" simplePos="0" relativeHeight="251659264" behindDoc="0" locked="0" layoutInCell="1" allowOverlap="1" wp14:anchorId="25CBD18A" wp14:editId="173269BC">
                <wp:simplePos x="0" y="0"/>
                <wp:positionH relativeFrom="column">
                  <wp:posOffset>-123205</wp:posOffset>
                </wp:positionH>
                <wp:positionV relativeFrom="paragraph">
                  <wp:posOffset>444160</wp:posOffset>
                </wp:positionV>
                <wp:extent cx="5695950" cy="2041452"/>
                <wp:effectExtent l="38100" t="19050" r="57150" b="92710"/>
                <wp:wrapNone/>
                <wp:docPr id="1" name="Rectángulo 1"/>
                <wp:cNvGraphicFramePr/>
                <a:graphic xmlns:a="http://schemas.openxmlformats.org/drawingml/2006/main">
                  <a:graphicData uri="http://schemas.microsoft.com/office/word/2010/wordprocessingShape">
                    <wps:wsp>
                      <wps:cNvSpPr/>
                      <wps:spPr>
                        <a:xfrm>
                          <a:off x="0" y="0"/>
                          <a:ext cx="5695950" cy="2041452"/>
                        </a:xfrm>
                        <a:prstGeom prst="rect">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1576E5C" id="Rectángulo 1" o:spid="_x0000_s1026" style="position:absolute;margin-left:-9.7pt;margin-top:34.95pt;width:448.5pt;height:1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" filled="f" strokecolor="#4f81bd [3204]" strokeweight="2pt">
                <v:stroke joinstyle="round"/>
                <v:shadow on="t" color="black" opacity="22937f" origin=",.5" offset="0,.63889mm"/>
                <v:textbox inset="1.27mm,1.27mm,1.27mm,1.27mm"/>
              </v:rect>
            </w:pict>
          </mc:Fallback>
        </mc:AlternateContent>
      </w:r>
      <w:r w:rsidR="003902AD">
        <w:rPr>
          <w:noProof/>
          <w:lang w:val="es-ES"/>
        </w:rPr>
        <w:drawing>
          <wp:anchor distT="0" distB="0" distL="114300" distR="114300" simplePos="0" relativeHeight="251660288" behindDoc="0" locked="0" layoutInCell="1" allowOverlap="1" wp14:anchorId="04413D63" wp14:editId="55DCC41F">
            <wp:simplePos x="0" y="0"/>
            <wp:positionH relativeFrom="leftMargin">
              <wp:align>right</wp:align>
            </wp:positionH>
            <wp:positionV relativeFrom="paragraph">
              <wp:posOffset>250190</wp:posOffset>
            </wp:positionV>
            <wp:extent cx="447040" cy="4470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importance-12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040" cy="447040"/>
                    </a:xfrm>
                    <a:prstGeom prst="rect">
                      <a:avLst/>
                    </a:prstGeom>
                  </pic:spPr>
                </pic:pic>
              </a:graphicData>
            </a:graphic>
            <wp14:sizeRelH relativeFrom="page">
              <wp14:pctWidth>0</wp14:pctWidth>
            </wp14:sizeRelH>
            <wp14:sizeRelV relativeFrom="page">
              <wp14:pctHeight>0</wp14:pctHeight>
            </wp14:sizeRelV>
          </wp:anchor>
        </w:drawing>
      </w:r>
      <w:r w:rsidR="00CE3081" w:rsidRPr="00CE3081">
        <w:rPr>
          <w:lang w:val="en-GB"/>
        </w:rPr>
        <w:t>A</w:t>
      </w:r>
      <w:r w:rsidR="00CE3081">
        <w:rPr>
          <w:lang w:val="en-GB"/>
        </w:rPr>
        <w:t xml:space="preserve">pplications must be submitted online using this </w:t>
      </w:r>
      <w:hyperlink r:id="rId9" w:history="1">
        <w:r w:rsidR="00CE3081" w:rsidRPr="00D1060C">
          <w:rPr>
            <w:rStyle w:val="Hipervnculo"/>
            <w:color w:val="0070C0"/>
            <w:lang w:val="en-GB"/>
          </w:rPr>
          <w:t>link</w:t>
        </w:r>
      </w:hyperlink>
      <w:r w:rsidR="00CE3081" w:rsidRPr="00D1060C">
        <w:rPr>
          <w:color w:val="0070C0"/>
          <w:lang w:val="en-GB"/>
        </w:rPr>
        <w:t xml:space="preserve"> </w:t>
      </w:r>
      <w:r w:rsidR="00CE3081">
        <w:rPr>
          <w:lang w:val="en-GB"/>
        </w:rPr>
        <w:t xml:space="preserve">between </w:t>
      </w:r>
      <w:r w:rsidR="004F384B">
        <w:rPr>
          <w:lang w:val="en-GB"/>
        </w:rPr>
        <w:t>11</w:t>
      </w:r>
      <w:r w:rsidR="004F384B" w:rsidRPr="004F384B">
        <w:rPr>
          <w:vertAlign w:val="superscript"/>
          <w:lang w:val="en-GB"/>
        </w:rPr>
        <w:t>th</w:t>
      </w:r>
      <w:r w:rsidR="004F384B">
        <w:rPr>
          <w:lang w:val="en-GB"/>
        </w:rPr>
        <w:t xml:space="preserve"> September</w:t>
      </w:r>
      <w:r w:rsidR="00AC5F07" w:rsidRPr="0049611B">
        <w:rPr>
          <w:lang w:val="en-GB"/>
        </w:rPr>
        <w:t xml:space="preserve"> </w:t>
      </w:r>
      <w:r>
        <w:rPr>
          <w:lang w:val="en-GB"/>
        </w:rPr>
        <w:t>202</w:t>
      </w:r>
      <w:r w:rsidR="004F384B">
        <w:rPr>
          <w:lang w:val="en-GB"/>
        </w:rPr>
        <w:t>3</w:t>
      </w:r>
      <w:r w:rsidR="00CE3081">
        <w:rPr>
          <w:lang w:val="en-GB"/>
        </w:rPr>
        <w:t xml:space="preserve"> and </w:t>
      </w:r>
      <w:r w:rsidR="004F384B">
        <w:rPr>
          <w:lang w:val="en-GB"/>
        </w:rPr>
        <w:t>20</w:t>
      </w:r>
      <w:r w:rsidR="004F384B" w:rsidRPr="004F384B">
        <w:rPr>
          <w:vertAlign w:val="superscript"/>
          <w:lang w:val="en-GB"/>
        </w:rPr>
        <w:t>th</w:t>
      </w:r>
      <w:r w:rsidR="004F384B">
        <w:rPr>
          <w:lang w:val="en-GB"/>
        </w:rPr>
        <w:t xml:space="preserve"> September</w:t>
      </w:r>
      <w:r w:rsidR="004D6DCC" w:rsidRPr="0049611B">
        <w:rPr>
          <w:lang w:val="en-GB"/>
        </w:rPr>
        <w:t xml:space="preserve"> </w:t>
      </w:r>
      <w:r>
        <w:rPr>
          <w:lang w:val="en-GB"/>
        </w:rPr>
        <w:t>202</w:t>
      </w:r>
      <w:r w:rsidR="004F384B">
        <w:rPr>
          <w:lang w:val="en-GB"/>
        </w:rPr>
        <w:t>3</w:t>
      </w:r>
      <w:r w:rsidR="00AC5F07" w:rsidRPr="0049611B">
        <w:rPr>
          <w:lang w:val="en-GB"/>
        </w:rPr>
        <w:t xml:space="preserve"> at 12:00</w:t>
      </w:r>
      <w:r w:rsidR="00CE3081">
        <w:rPr>
          <w:lang w:val="en-GB"/>
        </w:rPr>
        <w:t xml:space="preserve"> (noon) inclusive both dates</w:t>
      </w:r>
      <w:r w:rsidR="00AC5F07" w:rsidRPr="0049611B">
        <w:rPr>
          <w:lang w:val="en-GB"/>
        </w:rPr>
        <w:t>.</w:t>
      </w:r>
    </w:p>
    <w:p w:rsidR="00622980" w:rsidRDefault="00FB0C29" w:rsidP="00FB0C29">
      <w:pPr>
        <w:pStyle w:val="Prrafodelista"/>
        <w:numPr>
          <w:ilvl w:val="1"/>
          <w:numId w:val="2"/>
        </w:numPr>
        <w:jc w:val="both"/>
        <w:rPr>
          <w:lang w:val="en-GB"/>
        </w:rPr>
      </w:pPr>
      <w:r w:rsidRPr="00FB0C29">
        <w:rPr>
          <w:lang w:val="en-GB"/>
        </w:rPr>
        <w:t>In addition to the online form, applicants must submit the following supplementary materials before the application deadline</w:t>
      </w:r>
      <w:r w:rsidR="00622980">
        <w:rPr>
          <w:lang w:val="en-GB"/>
        </w:rPr>
        <w:t>:</w:t>
      </w:r>
    </w:p>
    <w:p w:rsidR="00883FAB" w:rsidRDefault="00883FAB" w:rsidP="00883FAB">
      <w:pPr>
        <w:pStyle w:val="Prrafodelista"/>
        <w:numPr>
          <w:ilvl w:val="2"/>
          <w:numId w:val="2"/>
        </w:numPr>
        <w:jc w:val="both"/>
        <w:rPr>
          <w:lang w:val="en-GB"/>
        </w:rPr>
      </w:pPr>
      <w:r>
        <w:rPr>
          <w:lang w:val="en-GB"/>
        </w:rPr>
        <w:t xml:space="preserve">A list of merits, submitted using this </w:t>
      </w:r>
      <w:hyperlink r:id="rId10" w:history="1">
        <w:r w:rsidRPr="00C14EE9">
          <w:rPr>
            <w:rStyle w:val="Hipervnculo"/>
            <w:color w:val="0070C0"/>
            <w:u w:color="4F81BD" w:themeColor="accent1"/>
            <w:lang w:val="en-GB"/>
          </w:rPr>
          <w:t>link</w:t>
        </w:r>
      </w:hyperlink>
      <w:r>
        <w:rPr>
          <w:lang w:val="en-GB"/>
        </w:rPr>
        <w:t>.</w:t>
      </w:r>
    </w:p>
    <w:p w:rsidR="004D6DCC" w:rsidRDefault="004D6DCC" w:rsidP="00622980">
      <w:pPr>
        <w:pStyle w:val="Prrafodelista"/>
        <w:numPr>
          <w:ilvl w:val="2"/>
          <w:numId w:val="2"/>
        </w:numPr>
        <w:jc w:val="both"/>
        <w:rPr>
          <w:lang w:val="en-GB"/>
        </w:rPr>
      </w:pPr>
      <w:r>
        <w:rPr>
          <w:lang w:val="en-GB"/>
        </w:rPr>
        <w:t xml:space="preserve">All merits, numbered and scanned, sent in a compressed file by email to </w:t>
      </w:r>
      <w:hyperlink r:id="rId11" w:history="1">
        <w:r w:rsidRPr="004D6DCC">
          <w:rPr>
            <w:rStyle w:val="Hipervnculo"/>
            <w:color w:val="4F81BD" w:themeColor="accent1"/>
            <w:u w:color="4F81BD" w:themeColor="accent1"/>
            <w:lang w:val="en-GB"/>
          </w:rPr>
          <w:t>movilidad@cpilosenlaces.com</w:t>
        </w:r>
      </w:hyperlink>
      <w:r>
        <w:rPr>
          <w:lang w:val="en-GB"/>
        </w:rPr>
        <w:t>.</w:t>
      </w:r>
    </w:p>
    <w:p w:rsidR="00622980" w:rsidRDefault="00622980" w:rsidP="00622980">
      <w:pPr>
        <w:pStyle w:val="Prrafodelista"/>
        <w:numPr>
          <w:ilvl w:val="2"/>
          <w:numId w:val="2"/>
        </w:numPr>
        <w:jc w:val="both"/>
        <w:rPr>
          <w:lang w:val="en-GB"/>
        </w:rPr>
      </w:pPr>
      <w:r>
        <w:rPr>
          <w:lang w:val="en-GB"/>
        </w:rPr>
        <w:t>Proof that the par</w:t>
      </w:r>
      <w:r w:rsidR="003746B2">
        <w:rPr>
          <w:lang w:val="en-GB"/>
        </w:rPr>
        <w:t xml:space="preserve">ticipant is </w:t>
      </w:r>
      <w:r w:rsidR="00883FAB">
        <w:rPr>
          <w:lang w:val="en-GB"/>
        </w:rPr>
        <w:t xml:space="preserve">an </w:t>
      </w:r>
      <w:r w:rsidR="003746B2">
        <w:rPr>
          <w:lang w:val="en-GB"/>
        </w:rPr>
        <w:t xml:space="preserve">academic staff at </w:t>
      </w:r>
      <w:r w:rsidR="00D04152">
        <w:rPr>
          <w:lang w:val="en-GB"/>
        </w:rPr>
        <w:t>TSU</w:t>
      </w:r>
      <w:r>
        <w:rPr>
          <w:lang w:val="en-GB"/>
        </w:rPr>
        <w:t xml:space="preserve"> during </w:t>
      </w:r>
      <w:r w:rsidR="00883FAB">
        <w:rPr>
          <w:lang w:val="en-GB"/>
        </w:rPr>
        <w:t xml:space="preserve">the </w:t>
      </w:r>
      <w:r>
        <w:rPr>
          <w:lang w:val="en-GB"/>
        </w:rPr>
        <w:t>20</w:t>
      </w:r>
      <w:r w:rsidR="007F7F7C">
        <w:rPr>
          <w:lang w:val="en-GB"/>
        </w:rPr>
        <w:t>2</w:t>
      </w:r>
      <w:r w:rsidR="004F384B">
        <w:rPr>
          <w:lang w:val="en-GB"/>
        </w:rPr>
        <w:t>3</w:t>
      </w:r>
      <w:r>
        <w:rPr>
          <w:lang w:val="en-GB"/>
        </w:rPr>
        <w:t>/202</w:t>
      </w:r>
      <w:r w:rsidR="004F384B">
        <w:rPr>
          <w:lang w:val="en-GB"/>
        </w:rPr>
        <w:t>4</w:t>
      </w:r>
      <w:r>
        <w:rPr>
          <w:lang w:val="en-GB"/>
        </w:rPr>
        <w:t xml:space="preserve"> academic year</w:t>
      </w:r>
      <w:r w:rsidR="0091395E">
        <w:rPr>
          <w:lang w:val="en-GB"/>
        </w:rPr>
        <w:t xml:space="preserve"> and the type of tasks developed by the participant (as of the types described in section 2.1 of this document)</w:t>
      </w:r>
      <w:r>
        <w:rPr>
          <w:lang w:val="en-GB"/>
        </w:rPr>
        <w:t>.</w:t>
      </w:r>
    </w:p>
    <w:p w:rsidR="00123DE8" w:rsidRPr="0049611B" w:rsidRDefault="00AC5F07">
      <w:pPr>
        <w:pStyle w:val="Prrafodelista"/>
        <w:numPr>
          <w:ilvl w:val="1"/>
          <w:numId w:val="2"/>
        </w:numPr>
        <w:jc w:val="both"/>
        <w:rPr>
          <w:lang w:val="en-GB"/>
        </w:rPr>
      </w:pPr>
      <w:r w:rsidRPr="0049611B">
        <w:rPr>
          <w:lang w:val="en-GB"/>
        </w:rPr>
        <w:t>Applications submitted after the deadline will not be considered.</w:t>
      </w:r>
    </w:p>
    <w:p w:rsidR="00123DE8" w:rsidRDefault="0078770E" w:rsidP="00897E06">
      <w:pPr>
        <w:pStyle w:val="Ttulo1"/>
        <w:numPr>
          <w:ilvl w:val="0"/>
          <w:numId w:val="18"/>
        </w:numPr>
        <w:tabs>
          <w:tab w:val="left" w:pos="284"/>
        </w:tabs>
        <w:ind w:left="0" w:firstLine="0"/>
      </w:pPr>
      <w:proofErr w:type="spellStart"/>
      <w:r>
        <w:t>S</w:t>
      </w:r>
      <w:r w:rsidR="00AC5F07">
        <w:t>election</w:t>
      </w:r>
      <w:proofErr w:type="spellEnd"/>
      <w:r w:rsidR="00AC5F07">
        <w:t xml:space="preserve"> </w:t>
      </w:r>
      <w:proofErr w:type="spellStart"/>
      <w:r w:rsidR="00AC5F07">
        <w:t>procedure</w:t>
      </w:r>
      <w:proofErr w:type="spellEnd"/>
    </w:p>
    <w:p w:rsidR="00897E06" w:rsidRPr="00897E06" w:rsidRDefault="00897E06" w:rsidP="00897E06">
      <w:pPr>
        <w:pStyle w:val="Prrafodelista"/>
        <w:numPr>
          <w:ilvl w:val="0"/>
          <w:numId w:val="2"/>
        </w:numPr>
        <w:jc w:val="both"/>
        <w:rPr>
          <w:vanish/>
          <w:lang w:val="en-GB"/>
        </w:rPr>
      </w:pPr>
    </w:p>
    <w:p w:rsidR="00123DE8" w:rsidRPr="0049611B" w:rsidRDefault="00AC5F07" w:rsidP="00897E06">
      <w:pPr>
        <w:pStyle w:val="Prrafodelista"/>
        <w:numPr>
          <w:ilvl w:val="1"/>
          <w:numId w:val="2"/>
        </w:numPr>
        <w:jc w:val="both"/>
        <w:rPr>
          <w:lang w:val="en-GB"/>
        </w:rPr>
      </w:pPr>
      <w:r w:rsidRPr="0049611B">
        <w:rPr>
          <w:lang w:val="en-GB"/>
        </w:rPr>
        <w:t xml:space="preserve">Among all participants who submitted the request, </w:t>
      </w:r>
      <w:r w:rsidR="004F384B">
        <w:rPr>
          <w:lang w:val="en-GB"/>
        </w:rPr>
        <w:t xml:space="preserve">the </w:t>
      </w:r>
      <w:proofErr w:type="spellStart"/>
      <w:r w:rsidR="004F384B">
        <w:rPr>
          <w:lang w:val="en-GB"/>
        </w:rPr>
        <w:t>mobilities</w:t>
      </w:r>
      <w:proofErr w:type="spellEnd"/>
      <w:r w:rsidR="004F384B">
        <w:rPr>
          <w:lang w:val="en-GB"/>
        </w:rPr>
        <w:t xml:space="preserve"> will be awarded to the participants of type 1 </w:t>
      </w:r>
      <w:proofErr w:type="spellStart"/>
      <w:r w:rsidR="004F384B">
        <w:rPr>
          <w:lang w:val="en-GB"/>
        </w:rPr>
        <w:t>mobilities</w:t>
      </w:r>
      <w:proofErr w:type="spellEnd"/>
      <w:r w:rsidR="004F384B">
        <w:rPr>
          <w:lang w:val="en-GB"/>
        </w:rPr>
        <w:t xml:space="preserve">. </w:t>
      </w:r>
      <w:r w:rsidR="00897E06">
        <w:rPr>
          <w:lang w:val="en-GB"/>
        </w:rPr>
        <w:t xml:space="preserve">In case of remaining </w:t>
      </w:r>
      <w:proofErr w:type="spellStart"/>
      <w:r w:rsidR="00897E06">
        <w:rPr>
          <w:lang w:val="en-GB"/>
        </w:rPr>
        <w:t>mobilities</w:t>
      </w:r>
      <w:proofErr w:type="spellEnd"/>
      <w:r w:rsidR="00897E06">
        <w:rPr>
          <w:lang w:val="en-GB"/>
        </w:rPr>
        <w:t xml:space="preserve">, these will be awarded to type 2 participants, in that order. </w:t>
      </w:r>
      <w:r w:rsidR="00D04152">
        <w:rPr>
          <w:lang w:val="en-GB"/>
        </w:rPr>
        <w:t>Type 3 participants follow a separate selection by itself.</w:t>
      </w:r>
    </w:p>
    <w:p w:rsidR="00123DE8" w:rsidRPr="0049611B" w:rsidRDefault="00F10CDE" w:rsidP="00F10CDE">
      <w:pPr>
        <w:pStyle w:val="Prrafodelista"/>
        <w:numPr>
          <w:ilvl w:val="1"/>
          <w:numId w:val="2"/>
        </w:numPr>
        <w:jc w:val="both"/>
        <w:rPr>
          <w:lang w:val="en-GB"/>
        </w:rPr>
      </w:pPr>
      <w:r>
        <w:rPr>
          <w:lang w:val="en-GB"/>
        </w:rPr>
        <w:t>Participants will be ordered, in each list, according to the following criteria</w:t>
      </w:r>
    </w:p>
    <w:p w:rsidR="00123DE8" w:rsidRPr="0049611B" w:rsidRDefault="00F10CDE">
      <w:pPr>
        <w:pStyle w:val="Prrafodelista"/>
        <w:rPr>
          <w:rStyle w:val="Ninguno"/>
          <w:b/>
          <w:bCs/>
          <w:lang w:val="en-GB"/>
        </w:rPr>
      </w:pPr>
      <w:r>
        <w:rPr>
          <w:rStyle w:val="Ninguno"/>
          <w:b/>
          <w:bCs/>
          <w:lang w:val="en-GB"/>
        </w:rPr>
        <w:t>Criteria</w:t>
      </w:r>
      <w:r w:rsidR="00AC5F07" w:rsidRPr="0049611B">
        <w:rPr>
          <w:rStyle w:val="Ninguno"/>
          <w:b/>
          <w:bCs/>
          <w:lang w:val="en-GB"/>
        </w:rPr>
        <w:t xml:space="preserve"> 1 - </w:t>
      </w:r>
      <w:r>
        <w:rPr>
          <w:rStyle w:val="Ninguno"/>
          <w:b/>
          <w:bCs/>
          <w:lang w:val="en-GB"/>
        </w:rPr>
        <w:t>Academic</w:t>
      </w:r>
      <w:r w:rsidR="00AC5F07" w:rsidRPr="0049611B">
        <w:rPr>
          <w:rStyle w:val="Ninguno"/>
          <w:b/>
          <w:bCs/>
          <w:lang w:val="en-GB"/>
        </w:rPr>
        <w:t xml:space="preserve"> </w:t>
      </w:r>
      <w:r>
        <w:rPr>
          <w:rStyle w:val="Ninguno"/>
          <w:b/>
          <w:bCs/>
          <w:lang w:val="en-GB"/>
        </w:rPr>
        <w:t>merits</w:t>
      </w:r>
      <w:r w:rsidR="00AC5F07" w:rsidRPr="0049611B">
        <w:rPr>
          <w:rStyle w:val="Ninguno"/>
          <w:b/>
          <w:bCs/>
          <w:lang w:val="en-GB"/>
        </w:rPr>
        <w:t xml:space="preserve"> (maximum 10 points)</w:t>
      </w:r>
    </w:p>
    <w:tbl>
      <w:tblPr>
        <w:tblStyle w:val="TableNormal"/>
        <w:tblW w:w="800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6"/>
        <w:gridCol w:w="3683"/>
        <w:gridCol w:w="2661"/>
      </w:tblGrid>
      <w:tr w:rsidR="00123DE8">
        <w:trPr>
          <w:trHeight w:val="250"/>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F10CDE">
            <w:pPr>
              <w:pStyle w:val="Prrafodelista"/>
              <w:ind w:left="0"/>
              <w:jc w:val="center"/>
            </w:pPr>
            <w:proofErr w:type="spellStart"/>
            <w:r>
              <w:rPr>
                <w:rStyle w:val="Ninguno"/>
                <w:b/>
                <w:bCs/>
              </w:rPr>
              <w:t>Section</w:t>
            </w:r>
            <w:proofErr w:type="spellEnd"/>
            <w:r>
              <w:rPr>
                <w:rStyle w:val="Ninguno"/>
                <w:b/>
                <w:bCs/>
              </w:rPr>
              <w:t xml:space="preserve"> 1</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jc w:val="center"/>
            </w:pPr>
            <w:proofErr w:type="spellStart"/>
            <w:r>
              <w:rPr>
                <w:rStyle w:val="Ninguno"/>
                <w:b/>
                <w:bCs/>
              </w:rPr>
              <w:t>Description</w:t>
            </w:r>
            <w:proofErr w:type="spellEnd"/>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0C5F9B" w:rsidP="000C5F9B">
            <w:pPr>
              <w:pStyle w:val="Prrafodelista"/>
              <w:spacing w:after="0" w:line="240" w:lineRule="auto"/>
              <w:ind w:left="0"/>
              <w:jc w:val="center"/>
            </w:pPr>
            <w:proofErr w:type="spellStart"/>
            <w:r>
              <w:rPr>
                <w:rStyle w:val="Ninguno"/>
                <w:b/>
                <w:bCs/>
              </w:rPr>
              <w:t>Awarded</w:t>
            </w:r>
            <w:proofErr w:type="spellEnd"/>
            <w:r>
              <w:rPr>
                <w:rStyle w:val="Ninguno"/>
                <w:b/>
                <w:bCs/>
              </w:rPr>
              <w:t xml:space="preserve"> </w:t>
            </w:r>
            <w:proofErr w:type="spellStart"/>
            <w:r>
              <w:rPr>
                <w:rStyle w:val="Ninguno"/>
                <w:b/>
                <w:bCs/>
              </w:rPr>
              <w:t>p</w:t>
            </w:r>
            <w:r w:rsidR="00F10CDE">
              <w:rPr>
                <w:rStyle w:val="Ninguno"/>
                <w:b/>
                <w:bCs/>
              </w:rPr>
              <w:t>oints</w:t>
            </w:r>
            <w:proofErr w:type="spellEnd"/>
            <w:r w:rsidR="00F10CDE">
              <w:rPr>
                <w:rStyle w:val="Ninguno"/>
                <w:b/>
                <w:bCs/>
              </w:rPr>
              <w:t xml:space="preserve"> </w:t>
            </w:r>
          </w:p>
        </w:tc>
      </w:tr>
      <w:tr w:rsidR="00123DE8">
        <w:trPr>
          <w:trHeight w:val="250"/>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883FAB" w:rsidRDefault="00AC5F07" w:rsidP="00883FAB">
            <w:pPr>
              <w:pStyle w:val="Prrafodelista"/>
              <w:spacing w:after="0" w:line="240" w:lineRule="auto"/>
              <w:ind w:left="0"/>
              <w:jc w:val="center"/>
              <w:rPr>
                <w:lang w:val="en-GB"/>
              </w:rPr>
            </w:pPr>
            <w:r w:rsidRPr="00883FAB">
              <w:rPr>
                <w:rStyle w:val="Ninguno"/>
                <w:lang w:val="en-GB"/>
              </w:rPr>
              <w:t xml:space="preserve">Section 1.1. </w:t>
            </w:r>
            <w:r w:rsidR="00883FAB" w:rsidRPr="00883FAB">
              <w:rPr>
                <w:rStyle w:val="Ninguno"/>
                <w:lang w:val="en-GB"/>
              </w:rPr>
              <w:t>Ph.D.</w:t>
            </w:r>
            <w:r w:rsidRPr="00883FAB">
              <w:rPr>
                <w:rStyle w:val="Ninguno"/>
                <w:lang w:val="en-GB"/>
              </w:rPr>
              <w:t xml:space="preserve"> and Master</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pPr>
              <w:pStyle w:val="Prrafodelista"/>
              <w:spacing w:after="0" w:line="240" w:lineRule="auto"/>
              <w:ind w:left="0"/>
              <w:jc w:val="both"/>
              <w:rPr>
                <w:lang w:val="en-GB"/>
              </w:rPr>
            </w:pPr>
            <w:r>
              <w:rPr>
                <w:rStyle w:val="Ninguno"/>
                <w:lang w:val="en-GB"/>
              </w:rPr>
              <w:t>Ph.D. or Doctorate</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AC5F07">
            <w:pPr>
              <w:pStyle w:val="Prrafodelista"/>
              <w:spacing w:after="0" w:line="240" w:lineRule="auto"/>
              <w:ind w:left="0"/>
              <w:rPr>
                <w:lang w:val="en-GB"/>
              </w:rPr>
            </w:pPr>
            <w:r w:rsidRPr="00F10CDE">
              <w:rPr>
                <w:rStyle w:val="Ninguno"/>
                <w:lang w:val="en-GB"/>
              </w:rPr>
              <w:t>3 points</w:t>
            </w:r>
          </w:p>
        </w:tc>
      </w:tr>
      <w:tr w:rsidR="00123DE8">
        <w:trPr>
          <w:trHeight w:val="49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AC5F07" w:rsidP="00F10CDE">
            <w:pPr>
              <w:pStyle w:val="Prrafodelista"/>
              <w:spacing w:after="0" w:line="240" w:lineRule="auto"/>
              <w:ind w:left="0"/>
              <w:jc w:val="both"/>
              <w:rPr>
                <w:lang w:val="en-GB"/>
              </w:rPr>
            </w:pPr>
            <w:r w:rsidRPr="0049611B">
              <w:rPr>
                <w:rStyle w:val="Ninguno"/>
                <w:lang w:val="en-GB"/>
              </w:rPr>
              <w:t>Extraordinary prize in a Ph.D.</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AC5F07">
            <w:pPr>
              <w:pStyle w:val="Prrafodelista"/>
              <w:spacing w:after="0" w:line="240" w:lineRule="auto"/>
              <w:ind w:left="0"/>
              <w:rPr>
                <w:lang w:val="en-GB"/>
              </w:rPr>
            </w:pPr>
            <w:r w:rsidRPr="00F10CDE">
              <w:rPr>
                <w:rStyle w:val="Ninguno"/>
                <w:lang w:val="en-GB"/>
              </w:rPr>
              <w:t>1 point</w:t>
            </w:r>
          </w:p>
        </w:tc>
      </w:tr>
      <w:tr w:rsidR="00123DE8">
        <w:trPr>
          <w:trHeight w:val="97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AC5F07" w:rsidP="00F10CDE">
            <w:pPr>
              <w:pStyle w:val="Prrafodelista"/>
              <w:spacing w:after="0" w:line="240" w:lineRule="auto"/>
              <w:ind w:left="0"/>
              <w:jc w:val="both"/>
              <w:rPr>
                <w:lang w:val="en-GB"/>
              </w:rPr>
            </w:pPr>
            <w:r w:rsidRPr="0049611B">
              <w:rPr>
                <w:rStyle w:val="Ninguno"/>
                <w:lang w:val="en-GB"/>
              </w:rPr>
              <w:t>For</w:t>
            </w:r>
            <w:r w:rsidR="00F10CDE">
              <w:rPr>
                <w:rStyle w:val="Ninguno"/>
                <w:lang w:val="en-GB"/>
              </w:rPr>
              <w:t xml:space="preserve"> every official master's degree</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2 </w:t>
            </w:r>
            <w:proofErr w:type="spellStart"/>
            <w:r>
              <w:rPr>
                <w:rStyle w:val="Ninguno"/>
              </w:rPr>
              <w:t>points</w:t>
            </w:r>
            <w:proofErr w:type="spellEnd"/>
          </w:p>
        </w:tc>
      </w:tr>
      <w:tr w:rsidR="00123DE8">
        <w:trPr>
          <w:trHeight w:val="970"/>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jc w:val="center"/>
            </w:pPr>
            <w:r>
              <w:rPr>
                <w:rStyle w:val="Ninguno"/>
              </w:rPr>
              <w:t xml:space="preserve">1.2. </w:t>
            </w:r>
            <w:proofErr w:type="spellStart"/>
            <w:r>
              <w:rPr>
                <w:rStyle w:val="Ninguno"/>
              </w:rPr>
              <w:t>University</w:t>
            </w:r>
            <w:proofErr w:type="spellEnd"/>
            <w:r>
              <w:rPr>
                <w:rStyle w:val="Ninguno"/>
              </w:rPr>
              <w:t xml:space="preserve"> </w:t>
            </w:r>
            <w:proofErr w:type="spellStart"/>
            <w:r>
              <w:rPr>
                <w:rStyle w:val="Ninguno"/>
              </w:rPr>
              <w:t>degrees</w:t>
            </w:r>
            <w:proofErr w:type="spellEnd"/>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AC5F07" w:rsidP="00F10CDE">
            <w:pPr>
              <w:pStyle w:val="Prrafodelista"/>
              <w:spacing w:after="0" w:line="240" w:lineRule="auto"/>
              <w:ind w:left="0"/>
              <w:jc w:val="both"/>
              <w:rPr>
                <w:lang w:val="en-GB"/>
              </w:rPr>
            </w:pPr>
            <w:r w:rsidRPr="0049611B">
              <w:rPr>
                <w:rStyle w:val="Ninguno"/>
                <w:lang w:val="en-GB"/>
              </w:rPr>
              <w:t xml:space="preserve">For each </w:t>
            </w:r>
            <w:r w:rsidR="00F10CDE">
              <w:rPr>
                <w:rStyle w:val="Ninguno"/>
                <w:lang w:val="en-GB"/>
              </w:rPr>
              <w:t xml:space="preserve">4-year </w:t>
            </w:r>
            <w:r w:rsidRPr="0049611B">
              <w:rPr>
                <w:rStyle w:val="Ninguno"/>
                <w:lang w:val="en-GB"/>
              </w:rPr>
              <w:t>degree</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3 </w:t>
            </w:r>
            <w:proofErr w:type="spellStart"/>
            <w:r>
              <w:rPr>
                <w:rStyle w:val="Ninguno"/>
              </w:rPr>
              <w:t>points</w:t>
            </w:r>
            <w:proofErr w:type="spellEnd"/>
          </w:p>
        </w:tc>
      </w:tr>
      <w:tr w:rsidR="00123DE8">
        <w:trPr>
          <w:trHeight w:val="73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pPr>
              <w:pStyle w:val="Prrafodelista"/>
              <w:spacing w:after="0" w:line="240" w:lineRule="auto"/>
              <w:ind w:left="0"/>
              <w:jc w:val="both"/>
              <w:rPr>
                <w:lang w:val="en-GB"/>
              </w:rPr>
            </w:pPr>
            <w:r>
              <w:rPr>
                <w:rStyle w:val="Ninguno"/>
                <w:lang w:val="en-GB"/>
              </w:rPr>
              <w:t>For each 3-year degree</w:t>
            </w:r>
            <w:r w:rsidR="00AC5F07" w:rsidRPr="0049611B">
              <w:rPr>
                <w:rStyle w:val="Ninguno"/>
                <w:lang w:val="en-GB"/>
              </w:rPr>
              <w:t xml:space="preserve"> </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2 </w:t>
            </w:r>
            <w:proofErr w:type="spellStart"/>
            <w:r>
              <w:rPr>
                <w:rStyle w:val="Ninguno"/>
              </w:rPr>
              <w:t>points</w:t>
            </w:r>
            <w:proofErr w:type="spellEnd"/>
          </w:p>
        </w:tc>
      </w:tr>
    </w:tbl>
    <w:p w:rsidR="00897E06" w:rsidRPr="00897E06" w:rsidRDefault="00897E06">
      <w:pPr>
        <w:pStyle w:val="Prrafodelista"/>
        <w:rPr>
          <w:rStyle w:val="Ninguno"/>
          <w:b/>
          <w:bCs/>
          <w:sz w:val="16"/>
          <w:szCs w:val="16"/>
          <w:lang w:val="en-GB"/>
        </w:rPr>
      </w:pPr>
    </w:p>
    <w:p w:rsidR="00123DE8" w:rsidRPr="0049611B" w:rsidRDefault="00F10CDE">
      <w:pPr>
        <w:pStyle w:val="Prrafodelista"/>
        <w:rPr>
          <w:rStyle w:val="Ninguno"/>
          <w:b/>
          <w:bCs/>
          <w:lang w:val="en-GB"/>
        </w:rPr>
      </w:pPr>
      <w:r>
        <w:rPr>
          <w:rStyle w:val="Ninguno"/>
          <w:b/>
          <w:bCs/>
          <w:lang w:val="en-GB"/>
        </w:rPr>
        <w:lastRenderedPageBreak/>
        <w:t>Criteria</w:t>
      </w:r>
      <w:r w:rsidR="000C5F9B">
        <w:rPr>
          <w:rStyle w:val="Ninguno"/>
          <w:b/>
          <w:bCs/>
          <w:lang w:val="en-GB"/>
        </w:rPr>
        <w:t xml:space="preserve"> 2 - L</w:t>
      </w:r>
      <w:r w:rsidR="00AC5F07" w:rsidRPr="0049611B">
        <w:rPr>
          <w:rStyle w:val="Ninguno"/>
          <w:b/>
          <w:bCs/>
          <w:lang w:val="en-GB"/>
        </w:rPr>
        <w:t>anguages (maximum 7 points)</w:t>
      </w:r>
    </w:p>
    <w:tbl>
      <w:tblPr>
        <w:tblStyle w:val="TableNormal"/>
        <w:tblW w:w="800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6"/>
        <w:gridCol w:w="3683"/>
        <w:gridCol w:w="2661"/>
      </w:tblGrid>
      <w:tr w:rsidR="00123DE8">
        <w:trPr>
          <w:trHeight w:val="250"/>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F10CDE">
            <w:pPr>
              <w:pStyle w:val="Prrafodelista"/>
              <w:ind w:left="0"/>
              <w:jc w:val="center"/>
            </w:pPr>
            <w:proofErr w:type="spellStart"/>
            <w:r>
              <w:rPr>
                <w:rStyle w:val="Ninguno"/>
                <w:b/>
                <w:bCs/>
              </w:rPr>
              <w:t>Section</w:t>
            </w:r>
            <w:proofErr w:type="spellEnd"/>
            <w:r>
              <w:rPr>
                <w:rStyle w:val="Ninguno"/>
                <w:b/>
                <w:bCs/>
              </w:rPr>
              <w:t xml:space="preserve"> 2</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jc w:val="center"/>
            </w:pPr>
            <w:proofErr w:type="spellStart"/>
            <w:r>
              <w:rPr>
                <w:rStyle w:val="Ninguno"/>
                <w:b/>
                <w:bCs/>
              </w:rPr>
              <w:t>Description</w:t>
            </w:r>
            <w:proofErr w:type="spellEnd"/>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0C5F9B">
            <w:pPr>
              <w:pStyle w:val="Prrafodelista"/>
              <w:spacing w:after="0" w:line="240" w:lineRule="auto"/>
              <w:ind w:left="0"/>
              <w:jc w:val="center"/>
            </w:pPr>
            <w:proofErr w:type="spellStart"/>
            <w:r>
              <w:rPr>
                <w:rStyle w:val="Ninguno"/>
                <w:b/>
                <w:bCs/>
              </w:rPr>
              <w:t>Awarded</w:t>
            </w:r>
            <w:proofErr w:type="spellEnd"/>
            <w:r>
              <w:rPr>
                <w:rStyle w:val="Ninguno"/>
                <w:b/>
                <w:bCs/>
              </w:rPr>
              <w:t xml:space="preserve"> </w:t>
            </w:r>
            <w:proofErr w:type="spellStart"/>
            <w:r>
              <w:rPr>
                <w:rStyle w:val="Ninguno"/>
                <w:b/>
                <w:bCs/>
              </w:rPr>
              <w:t>points</w:t>
            </w:r>
            <w:proofErr w:type="spellEnd"/>
          </w:p>
        </w:tc>
      </w:tr>
      <w:tr w:rsidR="00123DE8">
        <w:trPr>
          <w:trHeight w:val="490"/>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rsidP="00F10CDE">
            <w:pPr>
              <w:pStyle w:val="Prrafodelista"/>
              <w:spacing w:after="0" w:line="240" w:lineRule="auto"/>
              <w:ind w:left="0"/>
              <w:jc w:val="center"/>
            </w:pPr>
            <w:proofErr w:type="spellStart"/>
            <w:r>
              <w:rPr>
                <w:rStyle w:val="Ninguno"/>
              </w:rPr>
              <w:t>Section</w:t>
            </w:r>
            <w:proofErr w:type="spellEnd"/>
            <w:r>
              <w:rPr>
                <w:rStyle w:val="Ninguno"/>
              </w:rPr>
              <w:t xml:space="preserve"> 2.1. </w:t>
            </w:r>
            <w:r w:rsidR="00F10CDE">
              <w:rPr>
                <w:rStyle w:val="Ninguno"/>
              </w:rPr>
              <w:t xml:space="preserve">English </w:t>
            </w:r>
            <w:proofErr w:type="spellStart"/>
            <w:r w:rsidR="00F10CDE">
              <w:rPr>
                <w:rStyle w:val="Ninguno"/>
              </w:rPr>
              <w:t>level</w:t>
            </w:r>
            <w:proofErr w:type="spellEnd"/>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rsidP="00F10CDE">
            <w:pPr>
              <w:pStyle w:val="Prrafodelista"/>
              <w:spacing w:after="0" w:line="240" w:lineRule="auto"/>
              <w:ind w:left="0"/>
              <w:rPr>
                <w:lang w:val="en-GB"/>
              </w:rPr>
            </w:pPr>
            <w:r>
              <w:rPr>
                <w:rStyle w:val="Ninguno"/>
                <w:lang w:val="en-GB"/>
              </w:rPr>
              <w:t xml:space="preserve">Level </w:t>
            </w:r>
            <w:r w:rsidR="00AC5F07" w:rsidRPr="0049611B">
              <w:rPr>
                <w:rStyle w:val="Ninguno"/>
                <w:lang w:val="en-GB"/>
              </w:rPr>
              <w:t xml:space="preserve">C2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3 </w:t>
            </w:r>
            <w:proofErr w:type="spellStart"/>
            <w:r>
              <w:rPr>
                <w:rStyle w:val="Ninguno"/>
              </w:rPr>
              <w:t>points</w:t>
            </w:r>
            <w:proofErr w:type="spellEnd"/>
          </w:p>
        </w:tc>
      </w:tr>
      <w:tr w:rsidR="00123DE8">
        <w:trPr>
          <w:trHeight w:val="49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rsidP="00F10CDE">
            <w:pPr>
              <w:pStyle w:val="Prrafodelista"/>
              <w:spacing w:after="0" w:line="240" w:lineRule="auto"/>
              <w:ind w:left="0"/>
              <w:rPr>
                <w:lang w:val="en-GB"/>
              </w:rPr>
            </w:pPr>
            <w:r>
              <w:rPr>
                <w:rStyle w:val="Ninguno"/>
                <w:lang w:val="en-GB"/>
              </w:rPr>
              <w:t xml:space="preserve">Level </w:t>
            </w:r>
            <w:r w:rsidRPr="0049611B">
              <w:rPr>
                <w:rStyle w:val="Ninguno"/>
                <w:lang w:val="en-GB"/>
              </w:rPr>
              <w:t>C</w:t>
            </w:r>
            <w:r>
              <w:rPr>
                <w:rStyle w:val="Ninguno"/>
                <w:lang w:val="en-GB"/>
              </w:rPr>
              <w:t>1</w:t>
            </w:r>
            <w:r w:rsidRPr="0049611B">
              <w:rPr>
                <w:rStyle w:val="Ninguno"/>
                <w:lang w:val="en-GB"/>
              </w:rPr>
              <w:t xml:space="preserve">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2 </w:t>
            </w:r>
            <w:proofErr w:type="spellStart"/>
            <w:r>
              <w:rPr>
                <w:rStyle w:val="Ninguno"/>
              </w:rPr>
              <w:t>points</w:t>
            </w:r>
            <w:proofErr w:type="spellEnd"/>
          </w:p>
        </w:tc>
      </w:tr>
      <w:tr w:rsidR="00123DE8">
        <w:trPr>
          <w:trHeight w:val="49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pPr>
              <w:pStyle w:val="Prrafodelista"/>
              <w:spacing w:after="0" w:line="240" w:lineRule="auto"/>
              <w:ind w:left="0"/>
              <w:rPr>
                <w:lang w:val="en-GB"/>
              </w:rPr>
            </w:pPr>
            <w:r>
              <w:rPr>
                <w:rStyle w:val="Ninguno"/>
                <w:lang w:val="en-GB"/>
              </w:rPr>
              <w:t>Level B</w:t>
            </w:r>
            <w:r w:rsidRPr="0049611B">
              <w:rPr>
                <w:rStyle w:val="Ninguno"/>
                <w:lang w:val="en-GB"/>
              </w:rPr>
              <w:t xml:space="preserve">2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1 </w:t>
            </w:r>
            <w:proofErr w:type="spellStart"/>
            <w:r>
              <w:rPr>
                <w:rStyle w:val="Ninguno"/>
              </w:rPr>
              <w:t>point</w:t>
            </w:r>
            <w:proofErr w:type="spellEnd"/>
          </w:p>
        </w:tc>
      </w:tr>
      <w:tr w:rsidR="00123DE8">
        <w:trPr>
          <w:trHeight w:val="490"/>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AC5F07" w:rsidP="00F10CDE">
            <w:pPr>
              <w:pStyle w:val="Prrafodelista"/>
              <w:spacing w:after="0" w:line="240" w:lineRule="auto"/>
              <w:ind w:left="0"/>
              <w:jc w:val="center"/>
              <w:rPr>
                <w:lang w:val="en-GB"/>
              </w:rPr>
            </w:pPr>
            <w:r w:rsidRPr="0049611B">
              <w:rPr>
                <w:rStyle w:val="Ninguno"/>
                <w:lang w:val="en-GB"/>
              </w:rPr>
              <w:t>Section 2.</w:t>
            </w:r>
            <w:r w:rsidR="00F10CDE">
              <w:rPr>
                <w:rStyle w:val="Ninguno"/>
                <w:lang w:val="en-GB"/>
              </w:rPr>
              <w:t>2</w:t>
            </w:r>
            <w:r w:rsidRPr="0049611B">
              <w:rPr>
                <w:rStyle w:val="Ninguno"/>
                <w:lang w:val="en-GB"/>
              </w:rPr>
              <w:t xml:space="preserve">. </w:t>
            </w:r>
            <w:r w:rsidR="00F10CDE">
              <w:rPr>
                <w:rStyle w:val="Ninguno"/>
                <w:lang w:val="en-GB"/>
              </w:rPr>
              <w:t>Spanish level</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pPr>
              <w:pStyle w:val="Prrafodelista"/>
              <w:spacing w:after="0" w:line="240" w:lineRule="auto"/>
              <w:ind w:left="0"/>
              <w:rPr>
                <w:lang w:val="en-GB"/>
              </w:rPr>
            </w:pPr>
            <w:r>
              <w:rPr>
                <w:rStyle w:val="Ninguno"/>
                <w:lang w:val="en-GB"/>
              </w:rPr>
              <w:t xml:space="preserve">Level </w:t>
            </w:r>
            <w:r w:rsidRPr="0049611B">
              <w:rPr>
                <w:rStyle w:val="Ninguno"/>
                <w:lang w:val="en-GB"/>
              </w:rPr>
              <w:t xml:space="preserve">C2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4 </w:t>
            </w:r>
            <w:proofErr w:type="spellStart"/>
            <w:r>
              <w:rPr>
                <w:rStyle w:val="Ninguno"/>
              </w:rPr>
              <w:t>points</w:t>
            </w:r>
            <w:proofErr w:type="spellEnd"/>
          </w:p>
        </w:tc>
      </w:tr>
      <w:tr w:rsidR="00123DE8">
        <w:trPr>
          <w:trHeight w:val="49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rsidP="00F10CDE">
            <w:pPr>
              <w:pStyle w:val="Prrafodelista"/>
              <w:spacing w:after="0" w:line="240" w:lineRule="auto"/>
              <w:ind w:left="0"/>
              <w:rPr>
                <w:lang w:val="en-GB"/>
              </w:rPr>
            </w:pPr>
            <w:r>
              <w:rPr>
                <w:rStyle w:val="Ninguno"/>
                <w:lang w:val="en-GB"/>
              </w:rPr>
              <w:t xml:space="preserve">Level </w:t>
            </w:r>
            <w:r w:rsidRPr="0049611B">
              <w:rPr>
                <w:rStyle w:val="Ninguno"/>
                <w:lang w:val="en-GB"/>
              </w:rPr>
              <w:t>C</w:t>
            </w:r>
            <w:r>
              <w:rPr>
                <w:rStyle w:val="Ninguno"/>
                <w:lang w:val="en-GB"/>
              </w:rPr>
              <w:t>1</w:t>
            </w:r>
            <w:r w:rsidRPr="0049611B">
              <w:rPr>
                <w:rStyle w:val="Ninguno"/>
                <w:lang w:val="en-GB"/>
              </w:rPr>
              <w:t xml:space="preserve">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3 </w:t>
            </w:r>
            <w:proofErr w:type="spellStart"/>
            <w:r>
              <w:rPr>
                <w:rStyle w:val="Ninguno"/>
              </w:rPr>
              <w:t>points</w:t>
            </w:r>
            <w:proofErr w:type="spellEnd"/>
          </w:p>
        </w:tc>
      </w:tr>
      <w:tr w:rsidR="00123DE8">
        <w:trPr>
          <w:trHeight w:val="49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rsidP="00F10CDE">
            <w:pPr>
              <w:pStyle w:val="Prrafodelista"/>
              <w:spacing w:after="0" w:line="240" w:lineRule="auto"/>
              <w:ind w:left="0"/>
              <w:rPr>
                <w:lang w:val="en-GB"/>
              </w:rPr>
            </w:pPr>
            <w:r>
              <w:rPr>
                <w:rStyle w:val="Ninguno"/>
                <w:lang w:val="en-GB"/>
              </w:rPr>
              <w:t>Level B</w:t>
            </w:r>
            <w:r w:rsidRPr="0049611B">
              <w:rPr>
                <w:rStyle w:val="Ninguno"/>
                <w:lang w:val="en-GB"/>
              </w:rPr>
              <w:t xml:space="preserve">2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2 </w:t>
            </w:r>
            <w:proofErr w:type="spellStart"/>
            <w:r>
              <w:rPr>
                <w:rStyle w:val="Ninguno"/>
              </w:rPr>
              <w:t>points</w:t>
            </w:r>
            <w:proofErr w:type="spellEnd"/>
          </w:p>
        </w:tc>
      </w:tr>
      <w:tr w:rsidR="00123DE8">
        <w:trPr>
          <w:trHeight w:val="490"/>
        </w:trPr>
        <w:tc>
          <w:tcPr>
            <w:tcW w:w="1656"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49611B" w:rsidRDefault="00F10CDE" w:rsidP="00F10CDE">
            <w:pPr>
              <w:pStyle w:val="Prrafodelista"/>
              <w:spacing w:after="0" w:line="240" w:lineRule="auto"/>
              <w:ind w:left="0"/>
              <w:rPr>
                <w:lang w:val="en-GB"/>
              </w:rPr>
            </w:pPr>
            <w:r>
              <w:rPr>
                <w:rStyle w:val="Ninguno"/>
                <w:lang w:val="en-GB"/>
              </w:rPr>
              <w:t>Level B1</w:t>
            </w:r>
            <w:r w:rsidRPr="0049611B">
              <w:rPr>
                <w:rStyle w:val="Ninguno"/>
                <w:lang w:val="en-GB"/>
              </w:rPr>
              <w:t xml:space="preserve"> </w:t>
            </w:r>
            <w:r>
              <w:rPr>
                <w:rStyle w:val="Ninguno"/>
                <w:lang w:val="en-GB"/>
              </w:rPr>
              <w:t>CEFR</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1 </w:t>
            </w:r>
            <w:proofErr w:type="spellStart"/>
            <w:r>
              <w:rPr>
                <w:rStyle w:val="Ninguno"/>
              </w:rPr>
              <w:t>point</w:t>
            </w:r>
            <w:proofErr w:type="spellEnd"/>
          </w:p>
        </w:tc>
      </w:tr>
    </w:tbl>
    <w:p w:rsidR="000C5F9B" w:rsidRDefault="000C5F9B">
      <w:pPr>
        <w:pStyle w:val="Prrafodelista"/>
        <w:rPr>
          <w:rStyle w:val="Ninguno"/>
          <w:b/>
          <w:bCs/>
        </w:rPr>
      </w:pPr>
    </w:p>
    <w:p w:rsidR="000C5F9B" w:rsidRDefault="000C5F9B">
      <w:pPr>
        <w:rPr>
          <w:rStyle w:val="Ninguno"/>
          <w:rFonts w:ascii="Calibri" w:eastAsia="Calibri" w:hAnsi="Calibri" w:cs="Calibri"/>
          <w:b/>
          <w:bCs/>
          <w:color w:val="000000"/>
          <w:sz w:val="22"/>
          <w:szCs w:val="22"/>
          <w:u w:color="000000"/>
          <w:lang w:eastAsia="es-ES"/>
        </w:rPr>
      </w:pPr>
      <w:r>
        <w:rPr>
          <w:rStyle w:val="Ninguno"/>
          <w:b/>
          <w:bCs/>
        </w:rPr>
        <w:br w:type="page"/>
      </w:r>
    </w:p>
    <w:p w:rsidR="00123DE8" w:rsidRDefault="00F10CDE">
      <w:pPr>
        <w:pStyle w:val="Prrafodelista"/>
        <w:rPr>
          <w:rStyle w:val="Ninguno"/>
          <w:b/>
          <w:bCs/>
        </w:rPr>
      </w:pPr>
      <w:proofErr w:type="spellStart"/>
      <w:r>
        <w:rPr>
          <w:rStyle w:val="Ninguno"/>
          <w:b/>
          <w:bCs/>
        </w:rPr>
        <w:lastRenderedPageBreak/>
        <w:t>Criteria</w:t>
      </w:r>
      <w:proofErr w:type="spellEnd"/>
      <w:r w:rsidR="00AC5F07">
        <w:rPr>
          <w:rStyle w:val="Ninguno"/>
          <w:b/>
          <w:bCs/>
        </w:rPr>
        <w:t xml:space="preserve"> 3 - </w:t>
      </w:r>
      <w:proofErr w:type="spellStart"/>
      <w:r w:rsidR="00AC5F07">
        <w:rPr>
          <w:rStyle w:val="Ninguno"/>
          <w:b/>
          <w:bCs/>
        </w:rPr>
        <w:t>Publications</w:t>
      </w:r>
      <w:proofErr w:type="spellEnd"/>
      <w:r w:rsidR="00AC5F07">
        <w:rPr>
          <w:rStyle w:val="Ninguno"/>
          <w:b/>
          <w:bCs/>
        </w:rPr>
        <w:t xml:space="preserve"> (</w:t>
      </w:r>
      <w:proofErr w:type="spellStart"/>
      <w:r w:rsidR="00AC5F07">
        <w:rPr>
          <w:rStyle w:val="Ninguno"/>
          <w:b/>
          <w:bCs/>
        </w:rPr>
        <w:t>maximum</w:t>
      </w:r>
      <w:proofErr w:type="spellEnd"/>
      <w:r w:rsidR="00AC5F07">
        <w:rPr>
          <w:rStyle w:val="Ninguno"/>
          <w:b/>
          <w:bCs/>
        </w:rPr>
        <w:t xml:space="preserve"> 3 </w:t>
      </w:r>
      <w:proofErr w:type="spellStart"/>
      <w:r w:rsidR="00AC5F07">
        <w:rPr>
          <w:rStyle w:val="Ninguno"/>
          <w:b/>
          <w:bCs/>
        </w:rPr>
        <w:t>points</w:t>
      </w:r>
      <w:proofErr w:type="spellEnd"/>
      <w:r w:rsidR="00AC5F07">
        <w:rPr>
          <w:rStyle w:val="Ninguno"/>
          <w:b/>
          <w:bCs/>
        </w:rPr>
        <w:t>)</w:t>
      </w:r>
    </w:p>
    <w:tbl>
      <w:tblPr>
        <w:tblStyle w:val="TableNormal"/>
        <w:tblW w:w="849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2831"/>
        <w:gridCol w:w="2833"/>
      </w:tblGrid>
      <w:tr w:rsidR="00123DE8">
        <w:trPr>
          <w:trHeight w:val="250"/>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F10CDE">
            <w:pPr>
              <w:pStyle w:val="Prrafodelista"/>
              <w:ind w:left="0"/>
              <w:jc w:val="center"/>
            </w:pPr>
            <w:proofErr w:type="spellStart"/>
            <w:r>
              <w:rPr>
                <w:rStyle w:val="Ninguno"/>
                <w:b/>
                <w:bCs/>
              </w:rPr>
              <w:t>Section</w:t>
            </w:r>
            <w:proofErr w:type="spellEnd"/>
            <w:r>
              <w:rPr>
                <w:rStyle w:val="Ninguno"/>
                <w:b/>
                <w:bCs/>
              </w:rPr>
              <w:t xml:space="preserve"> 3</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jc w:val="center"/>
            </w:pPr>
            <w:proofErr w:type="spellStart"/>
            <w:r>
              <w:rPr>
                <w:rStyle w:val="Ninguno"/>
                <w:b/>
                <w:bCs/>
              </w:rPr>
              <w:t>Description</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0C5F9B">
            <w:pPr>
              <w:pStyle w:val="Prrafodelista"/>
              <w:spacing w:after="0" w:line="240" w:lineRule="auto"/>
              <w:ind w:left="0"/>
              <w:jc w:val="center"/>
            </w:pPr>
            <w:proofErr w:type="spellStart"/>
            <w:r>
              <w:rPr>
                <w:rStyle w:val="Ninguno"/>
                <w:b/>
                <w:bCs/>
              </w:rPr>
              <w:t>Awarded</w:t>
            </w:r>
            <w:proofErr w:type="spellEnd"/>
            <w:r>
              <w:rPr>
                <w:rStyle w:val="Ninguno"/>
                <w:b/>
                <w:bCs/>
              </w:rPr>
              <w:t xml:space="preserve"> </w:t>
            </w:r>
            <w:proofErr w:type="spellStart"/>
            <w:r>
              <w:rPr>
                <w:rStyle w:val="Ninguno"/>
                <w:b/>
                <w:bCs/>
              </w:rPr>
              <w:t>points</w:t>
            </w:r>
            <w:proofErr w:type="spellEnd"/>
          </w:p>
        </w:tc>
      </w:tr>
      <w:tr w:rsidR="00123DE8">
        <w:trPr>
          <w:trHeight w:val="250"/>
        </w:trPr>
        <w:tc>
          <w:tcPr>
            <w:tcW w:w="28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0CDE" w:rsidRPr="00F10CDE" w:rsidRDefault="00F10CDE" w:rsidP="00F10CDE">
            <w:pPr>
              <w:pStyle w:val="Prrafodelista"/>
              <w:spacing w:after="0" w:line="240" w:lineRule="auto"/>
              <w:ind w:left="0"/>
              <w:jc w:val="center"/>
              <w:rPr>
                <w:rStyle w:val="Ninguno"/>
                <w:lang w:val="en-GB"/>
              </w:rPr>
            </w:pPr>
            <w:r w:rsidRPr="00F10CDE">
              <w:rPr>
                <w:rStyle w:val="Ninguno"/>
                <w:lang w:val="en-GB"/>
              </w:rPr>
              <w:t>Section 3.1.</w:t>
            </w:r>
          </w:p>
          <w:p w:rsidR="00123DE8" w:rsidRPr="00F10CDE" w:rsidRDefault="00F10CDE" w:rsidP="00F10CDE">
            <w:pPr>
              <w:pStyle w:val="Prrafodelista"/>
              <w:spacing w:after="0" w:line="240" w:lineRule="auto"/>
              <w:ind w:left="0"/>
              <w:jc w:val="center"/>
              <w:rPr>
                <w:rStyle w:val="Ninguno"/>
                <w:lang w:val="en-GB"/>
              </w:rPr>
            </w:pPr>
            <w:r>
              <w:rPr>
                <w:rStyle w:val="Ninguno"/>
                <w:lang w:val="en-GB"/>
              </w:rPr>
              <w:t>P</w:t>
            </w:r>
            <w:r w:rsidR="00AC5F07" w:rsidRPr="00F10CDE">
              <w:rPr>
                <w:rStyle w:val="Ninguno"/>
                <w:lang w:val="en-GB"/>
              </w:rPr>
              <w:t>ublications in books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proofErr w:type="spellStart"/>
            <w:r>
              <w:rPr>
                <w:rStyle w:val="Ninguno"/>
              </w:rPr>
              <w:t>Author</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0.5 </w:t>
            </w:r>
            <w:proofErr w:type="spellStart"/>
            <w:r>
              <w:rPr>
                <w:rStyle w:val="Ninguno"/>
              </w:rPr>
              <w:t>points</w:t>
            </w:r>
            <w:proofErr w:type="spellEnd"/>
          </w:p>
        </w:tc>
      </w:tr>
      <w:tr w:rsidR="00123DE8">
        <w:trPr>
          <w:trHeight w:val="250"/>
        </w:trPr>
        <w:tc>
          <w:tcPr>
            <w:tcW w:w="2833"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Pr="00F10CDE" w:rsidRDefault="00123DE8" w:rsidP="00F10CDE">
            <w:pPr>
              <w:pStyle w:val="Prrafodelista"/>
              <w:spacing w:after="0" w:line="240" w:lineRule="auto"/>
              <w:ind w:left="0"/>
              <w:jc w:val="center"/>
              <w:rPr>
                <w:rStyle w:val="Ninguno"/>
                <w:lang w:val="en-GB"/>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Co-</w:t>
            </w:r>
            <w:proofErr w:type="spellStart"/>
            <w:r>
              <w:rPr>
                <w:rStyle w:val="Ninguno"/>
              </w:rPr>
              <w:t>author</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0.25 </w:t>
            </w:r>
            <w:proofErr w:type="spellStart"/>
            <w:r>
              <w:rPr>
                <w:rStyle w:val="Ninguno"/>
              </w:rPr>
              <w:t>points</w:t>
            </w:r>
            <w:proofErr w:type="spellEnd"/>
          </w:p>
        </w:tc>
      </w:tr>
      <w:tr w:rsidR="00123DE8">
        <w:trPr>
          <w:trHeight w:val="250"/>
        </w:trPr>
        <w:tc>
          <w:tcPr>
            <w:tcW w:w="2833"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Pr="00F10CDE" w:rsidRDefault="00123DE8" w:rsidP="00F10CDE">
            <w:pPr>
              <w:pStyle w:val="Prrafodelista"/>
              <w:spacing w:after="0" w:line="240" w:lineRule="auto"/>
              <w:ind w:left="0"/>
              <w:jc w:val="center"/>
              <w:rPr>
                <w:rStyle w:val="Ninguno"/>
                <w:lang w:val="en-GB"/>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3 </w:t>
            </w:r>
            <w:proofErr w:type="spellStart"/>
            <w:r>
              <w:rPr>
                <w:rStyle w:val="Ninguno"/>
              </w:rPr>
              <w:t>or</w:t>
            </w:r>
            <w:proofErr w:type="spellEnd"/>
            <w:r>
              <w:rPr>
                <w:rStyle w:val="Ninguno"/>
              </w:rPr>
              <w:t xml:space="preserve"> more </w:t>
            </w:r>
            <w:proofErr w:type="spellStart"/>
            <w:r>
              <w:rPr>
                <w:rStyle w:val="Ninguno"/>
              </w:rPr>
              <w:t>authors</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Default="00AC5F07">
            <w:pPr>
              <w:pStyle w:val="Prrafodelista"/>
              <w:spacing w:after="0" w:line="240" w:lineRule="auto"/>
              <w:ind w:left="0"/>
            </w:pPr>
            <w:r>
              <w:rPr>
                <w:rStyle w:val="Ninguno"/>
              </w:rPr>
              <w:t xml:space="preserve">0.1 </w:t>
            </w:r>
            <w:proofErr w:type="spellStart"/>
            <w:r>
              <w:rPr>
                <w:rStyle w:val="Ninguno"/>
              </w:rPr>
              <w:t>points</w:t>
            </w:r>
            <w:proofErr w:type="spellEnd"/>
          </w:p>
        </w:tc>
      </w:tr>
      <w:tr w:rsidR="00123DE8">
        <w:trPr>
          <w:trHeight w:val="490"/>
        </w:trPr>
        <w:tc>
          <w:tcPr>
            <w:tcW w:w="28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F10CDE" w:rsidP="00F10CDE">
            <w:pPr>
              <w:pStyle w:val="Prrafodelista"/>
              <w:spacing w:after="0" w:line="240" w:lineRule="auto"/>
              <w:ind w:left="0"/>
              <w:jc w:val="center"/>
              <w:rPr>
                <w:rStyle w:val="Ninguno"/>
                <w:lang w:val="en-GB"/>
              </w:rPr>
            </w:pPr>
            <w:r>
              <w:rPr>
                <w:rStyle w:val="Ninguno"/>
                <w:lang w:val="en-GB"/>
              </w:rPr>
              <w:t>Section 3.2. P</w:t>
            </w:r>
            <w:r w:rsidR="00AC5F07" w:rsidRPr="0049611B">
              <w:rPr>
                <w:rStyle w:val="Ninguno"/>
                <w:lang w:val="en-GB"/>
              </w:rPr>
              <w:t>ublica</w:t>
            </w:r>
            <w:r>
              <w:rPr>
                <w:rStyle w:val="Ninguno"/>
                <w:lang w:val="en-GB"/>
              </w:rPr>
              <w:t>tions in scientific journals</w:t>
            </w:r>
            <w:r w:rsidR="00390401">
              <w:rPr>
                <w:rStyle w:val="Ninguno"/>
                <w:lang w:val="en-GB"/>
              </w:rPr>
              <w:t>, magazines</w:t>
            </w:r>
            <w:r w:rsidR="00883FAB">
              <w:rPr>
                <w:rStyle w:val="Ninguno"/>
                <w:lang w:val="en-GB"/>
              </w:rPr>
              <w:t>,</w:t>
            </w:r>
            <w:r>
              <w:rPr>
                <w:rStyle w:val="Ninguno"/>
                <w:lang w:val="en-GB"/>
              </w:rPr>
              <w:t xml:space="preserve"> or artistic outcomes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AC5F07">
            <w:pPr>
              <w:pStyle w:val="Prrafodelista"/>
              <w:spacing w:after="0" w:line="240" w:lineRule="auto"/>
              <w:ind w:left="0"/>
              <w:rPr>
                <w:lang w:val="en-GB"/>
              </w:rPr>
            </w:pPr>
            <w:r w:rsidRPr="00F10CDE">
              <w:rPr>
                <w:rStyle w:val="Ninguno"/>
                <w:lang w:val="en-GB"/>
              </w:rPr>
              <w:t>Author</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AC5F07">
            <w:pPr>
              <w:pStyle w:val="Prrafodelista"/>
              <w:spacing w:after="0" w:line="240" w:lineRule="auto"/>
              <w:ind w:left="0"/>
              <w:rPr>
                <w:lang w:val="en-GB"/>
              </w:rPr>
            </w:pPr>
            <w:r w:rsidRPr="00F10CDE">
              <w:rPr>
                <w:rStyle w:val="Ninguno"/>
                <w:lang w:val="en-GB"/>
              </w:rPr>
              <w:t>0.2 points</w:t>
            </w:r>
          </w:p>
        </w:tc>
      </w:tr>
      <w:tr w:rsidR="00123DE8">
        <w:trPr>
          <w:trHeight w:val="490"/>
        </w:trPr>
        <w:tc>
          <w:tcPr>
            <w:tcW w:w="2833" w:type="dxa"/>
            <w:vMerge/>
            <w:tcBorders>
              <w:top w:val="single" w:sz="4" w:space="0" w:color="000000"/>
              <w:left w:val="single" w:sz="4" w:space="0" w:color="000000"/>
              <w:bottom w:val="single" w:sz="4" w:space="0" w:color="000000"/>
              <w:right w:val="single" w:sz="4" w:space="0" w:color="000000"/>
            </w:tcBorders>
            <w:shd w:val="clear" w:color="auto" w:fill="auto"/>
          </w:tcPr>
          <w:p w:rsidR="00123DE8" w:rsidRDefault="00123DE8"/>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AC5F07">
            <w:pPr>
              <w:pStyle w:val="Prrafodelista"/>
              <w:spacing w:after="0" w:line="240" w:lineRule="auto"/>
              <w:ind w:left="0"/>
              <w:rPr>
                <w:lang w:val="en-GB"/>
              </w:rPr>
            </w:pPr>
            <w:r w:rsidRPr="00F10CDE">
              <w:rPr>
                <w:rStyle w:val="Ninguno"/>
                <w:lang w:val="en-GB"/>
              </w:rPr>
              <w:t>2 or more authors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3DE8" w:rsidRPr="00F10CDE" w:rsidRDefault="00AC5F07">
            <w:pPr>
              <w:pStyle w:val="Prrafodelista"/>
              <w:spacing w:after="0" w:line="240" w:lineRule="auto"/>
              <w:ind w:left="0"/>
              <w:rPr>
                <w:lang w:val="en-GB"/>
              </w:rPr>
            </w:pPr>
            <w:r w:rsidRPr="00F10CDE">
              <w:rPr>
                <w:rStyle w:val="Ninguno"/>
                <w:lang w:val="en-GB"/>
              </w:rPr>
              <w:t>0.1 points</w:t>
            </w:r>
          </w:p>
        </w:tc>
      </w:tr>
    </w:tbl>
    <w:p w:rsidR="006C6B98" w:rsidRPr="00F10CDE" w:rsidRDefault="006C6B98" w:rsidP="006C6B98">
      <w:pPr>
        <w:widowControl w:val="0"/>
        <w:rPr>
          <w:rStyle w:val="Ninguno"/>
          <w:b/>
          <w:bCs/>
          <w:lang w:val="en-GB"/>
        </w:rPr>
      </w:pPr>
    </w:p>
    <w:p w:rsidR="00123DE8" w:rsidRPr="0049611B" w:rsidRDefault="00AC5F07">
      <w:pPr>
        <w:pStyle w:val="Prrafodelista"/>
        <w:jc w:val="both"/>
        <w:rPr>
          <w:lang w:val="en-GB"/>
        </w:rPr>
      </w:pPr>
      <w:r w:rsidRPr="0049611B">
        <w:rPr>
          <w:lang w:val="en-GB"/>
        </w:rPr>
        <w:t xml:space="preserve">In the case of books, in addition to the copy corresponding must submit a certificate from the publisher stating the title of the book, author/s, ISBN, legal deposit and date of first publication, and dissemination of these has been in bookstores or distribution </w:t>
      </w:r>
      <w:proofErr w:type="spellStart"/>
      <w:r w:rsidRPr="0049611B">
        <w:rPr>
          <w:lang w:val="en-GB"/>
        </w:rPr>
        <w:t>centers</w:t>
      </w:r>
      <w:proofErr w:type="spellEnd"/>
      <w:r w:rsidRPr="0049611B">
        <w:rPr>
          <w:lang w:val="en-GB"/>
        </w:rPr>
        <w:t xml:space="preserve"> in the case of educational books.</w:t>
      </w:r>
    </w:p>
    <w:p w:rsidR="00123DE8" w:rsidRPr="0049611B" w:rsidRDefault="00AC5F07">
      <w:pPr>
        <w:pStyle w:val="Prrafodelista"/>
        <w:jc w:val="both"/>
        <w:rPr>
          <w:lang w:val="en-GB"/>
        </w:rPr>
      </w:pPr>
      <w:r w:rsidRPr="0049611B">
        <w:rPr>
          <w:lang w:val="en-GB"/>
        </w:rPr>
        <w:t>In the case of magazines, in addition to the copy corresponding must present a certificate stating the number of copies, distribution sites</w:t>
      </w:r>
      <w:r w:rsidR="00883FAB">
        <w:rPr>
          <w:lang w:val="en-GB"/>
        </w:rPr>
        <w:t>,</w:t>
      </w:r>
      <w:r w:rsidRPr="0049611B">
        <w:rPr>
          <w:lang w:val="en-GB"/>
        </w:rPr>
        <w:t xml:space="preserve"> and selling or scientific and educational association legally constituted to which the journal is the publication </w:t>
      </w:r>
      <w:r w:rsidR="00390401" w:rsidRPr="0049611B">
        <w:rPr>
          <w:lang w:val="en-GB"/>
        </w:rPr>
        <w:t>title,</w:t>
      </w:r>
      <w:r w:rsidRPr="0049611B">
        <w:rPr>
          <w:lang w:val="en-GB"/>
        </w:rPr>
        <w:t xml:space="preserve"> author / s, ISSN</w:t>
      </w:r>
      <w:r w:rsidR="00883FAB">
        <w:rPr>
          <w:lang w:val="en-GB"/>
        </w:rPr>
        <w:t>,</w:t>
      </w:r>
      <w:r w:rsidRPr="0049611B">
        <w:rPr>
          <w:lang w:val="en-GB"/>
        </w:rPr>
        <w:t xml:space="preserve"> or ISMN, legal deposit and release date.</w:t>
      </w:r>
    </w:p>
    <w:p w:rsidR="006C6B98" w:rsidRPr="0049611B" w:rsidRDefault="00390401" w:rsidP="006C6B98">
      <w:pPr>
        <w:pStyle w:val="Prrafodelista"/>
        <w:rPr>
          <w:rStyle w:val="Ninguno"/>
          <w:b/>
          <w:bCs/>
          <w:lang w:val="en-GB"/>
        </w:rPr>
      </w:pPr>
      <w:r>
        <w:rPr>
          <w:rStyle w:val="Ninguno"/>
          <w:b/>
          <w:bCs/>
          <w:lang w:val="en-GB"/>
        </w:rPr>
        <w:t>Criteria</w:t>
      </w:r>
      <w:r w:rsidR="006C6B98" w:rsidRPr="0049611B">
        <w:rPr>
          <w:rStyle w:val="Ninguno"/>
          <w:b/>
          <w:bCs/>
          <w:lang w:val="en-GB"/>
        </w:rPr>
        <w:t xml:space="preserve"> 4 </w:t>
      </w:r>
      <w:r>
        <w:rPr>
          <w:rStyle w:val="Ninguno"/>
          <w:b/>
          <w:bCs/>
          <w:lang w:val="en-GB"/>
        </w:rPr>
        <w:t>–</w:t>
      </w:r>
      <w:r w:rsidR="006C6B98" w:rsidRPr="0049611B">
        <w:rPr>
          <w:rStyle w:val="Ninguno"/>
          <w:b/>
          <w:bCs/>
          <w:lang w:val="en-GB"/>
        </w:rPr>
        <w:t xml:space="preserve"> </w:t>
      </w:r>
      <w:r>
        <w:rPr>
          <w:rStyle w:val="Ninguno"/>
          <w:b/>
          <w:bCs/>
          <w:lang w:val="en-GB"/>
        </w:rPr>
        <w:t xml:space="preserve">Expected </w:t>
      </w:r>
      <w:r w:rsidR="0091395E">
        <w:rPr>
          <w:rStyle w:val="Ninguno"/>
          <w:b/>
          <w:bCs/>
          <w:lang w:val="en-GB"/>
        </w:rPr>
        <w:t xml:space="preserve">detailed </w:t>
      </w:r>
      <w:r>
        <w:rPr>
          <w:rStyle w:val="Ninguno"/>
          <w:b/>
          <w:bCs/>
          <w:lang w:val="en-GB"/>
        </w:rPr>
        <w:t>impact and dissemination</w:t>
      </w:r>
      <w:r w:rsidR="006C6B98" w:rsidRPr="0049611B">
        <w:rPr>
          <w:rStyle w:val="Ninguno"/>
          <w:b/>
          <w:bCs/>
          <w:lang w:val="en-GB"/>
        </w:rPr>
        <w:t xml:space="preserve"> (max</w:t>
      </w:r>
      <w:r>
        <w:rPr>
          <w:rStyle w:val="Ninguno"/>
          <w:b/>
          <w:bCs/>
          <w:lang w:val="en-GB"/>
        </w:rPr>
        <w:t>imum</w:t>
      </w:r>
      <w:r w:rsidR="006C6B98" w:rsidRPr="0049611B">
        <w:rPr>
          <w:rStyle w:val="Ninguno"/>
          <w:b/>
          <w:bCs/>
          <w:lang w:val="en-GB"/>
        </w:rPr>
        <w:t xml:space="preserve"> 2 points)</w:t>
      </w:r>
    </w:p>
    <w:p w:rsidR="00123DE8" w:rsidRDefault="00FB0C29" w:rsidP="00CC6E45">
      <w:pPr>
        <w:pStyle w:val="Prrafodelista"/>
        <w:jc w:val="both"/>
        <w:rPr>
          <w:lang w:val="en-GB"/>
        </w:rPr>
      </w:pPr>
      <w:r w:rsidRPr="00FB0C29">
        <w:rPr>
          <w:lang w:val="en-GB"/>
        </w:rPr>
        <w:t xml:space="preserve">Applicants must submit a brief statement explaining how participation will enhance teaching at </w:t>
      </w:r>
      <w:r w:rsidR="00D04152">
        <w:rPr>
          <w:lang w:val="en-GB"/>
        </w:rPr>
        <w:t>TSU</w:t>
      </w:r>
      <w:r w:rsidRPr="00FB0C29">
        <w:rPr>
          <w:lang w:val="en-GB"/>
        </w:rPr>
        <w:t xml:space="preserve"> and/or strengthen institutional ties between </w:t>
      </w:r>
      <w:r w:rsidR="00D04152">
        <w:rPr>
          <w:lang w:val="en-GB"/>
        </w:rPr>
        <w:t>TSU</w:t>
      </w:r>
      <w:r w:rsidR="00D04152" w:rsidRPr="00FB0C29">
        <w:rPr>
          <w:lang w:val="en-GB"/>
        </w:rPr>
        <w:t xml:space="preserve"> </w:t>
      </w:r>
      <w:r w:rsidRPr="00FB0C29">
        <w:rPr>
          <w:lang w:val="en-GB"/>
        </w:rPr>
        <w:t>and CPIFP Los Enlaces</w:t>
      </w:r>
      <w:r w:rsidR="006C6B98" w:rsidRPr="00390401">
        <w:rPr>
          <w:lang w:val="en-GB"/>
        </w:rPr>
        <w:t>.</w:t>
      </w:r>
    </w:p>
    <w:p w:rsidR="0091395E" w:rsidRPr="00CC6E45" w:rsidRDefault="00CE3081" w:rsidP="00CC6E45">
      <w:pPr>
        <w:pStyle w:val="Prrafodelista"/>
        <w:jc w:val="both"/>
        <w:rPr>
          <w:lang w:val="en-GB"/>
        </w:rPr>
      </w:pPr>
      <w:r w:rsidRPr="00CE3081">
        <w:rPr>
          <w:lang w:val="en-GB"/>
        </w:rPr>
        <w:t>Applicants must provide a detailed description of expected impact and dissemination in order to be considered for selection. Applications without an impact statement will be disqualified</w:t>
      </w:r>
      <w:r w:rsidR="0091395E">
        <w:rPr>
          <w:lang w:val="en-GB"/>
        </w:rPr>
        <w:t>.</w:t>
      </w:r>
    </w:p>
    <w:p w:rsidR="00123DE8" w:rsidRPr="0049611B" w:rsidRDefault="00AC5F07">
      <w:pPr>
        <w:pStyle w:val="Cuerpo"/>
        <w:rPr>
          <w:lang w:val="en-GB"/>
        </w:rPr>
      </w:pPr>
      <w:r w:rsidRPr="0049611B">
        <w:rPr>
          <w:lang w:val="en-GB"/>
        </w:rPr>
        <w:br w:type="page"/>
      </w:r>
    </w:p>
    <w:p w:rsidR="00123DE8" w:rsidRDefault="00AC5F07" w:rsidP="00897E06">
      <w:pPr>
        <w:pStyle w:val="Ttulo1"/>
        <w:numPr>
          <w:ilvl w:val="0"/>
          <w:numId w:val="18"/>
        </w:numPr>
        <w:tabs>
          <w:tab w:val="left" w:pos="284"/>
        </w:tabs>
        <w:ind w:left="0" w:firstLine="0"/>
      </w:pPr>
      <w:proofErr w:type="spellStart"/>
      <w:r>
        <w:lastRenderedPageBreak/>
        <w:t>Resolution</w:t>
      </w:r>
      <w:proofErr w:type="spellEnd"/>
      <w:r w:rsidR="00CC6E45">
        <w:t xml:space="preserve"> of </w:t>
      </w:r>
      <w:proofErr w:type="spellStart"/>
      <w:r w:rsidR="00CC6E45">
        <w:t>the</w:t>
      </w:r>
      <w:proofErr w:type="spellEnd"/>
      <w:r w:rsidR="00CC6E45">
        <w:t xml:space="preserve"> </w:t>
      </w:r>
      <w:proofErr w:type="spellStart"/>
      <w:r w:rsidR="00CC6E45">
        <w:t>notice</w:t>
      </w:r>
      <w:proofErr w:type="spellEnd"/>
    </w:p>
    <w:p w:rsidR="000C5F9B" w:rsidRPr="000C5F9B" w:rsidRDefault="000C5F9B" w:rsidP="000C5F9B">
      <w:pPr>
        <w:pStyle w:val="Prrafodelista"/>
        <w:numPr>
          <w:ilvl w:val="0"/>
          <w:numId w:val="2"/>
        </w:numPr>
        <w:jc w:val="both"/>
        <w:rPr>
          <w:vanish/>
          <w:lang w:val="en-GB"/>
        </w:rPr>
      </w:pPr>
    </w:p>
    <w:p w:rsidR="00123DE8" w:rsidRPr="0049611B" w:rsidRDefault="00680A91" w:rsidP="00680A91">
      <w:pPr>
        <w:pStyle w:val="Prrafodelista"/>
        <w:numPr>
          <w:ilvl w:val="1"/>
          <w:numId w:val="2"/>
        </w:numPr>
        <w:jc w:val="both"/>
        <w:rPr>
          <w:lang w:val="en-GB"/>
        </w:rPr>
      </w:pPr>
      <w:r w:rsidRPr="00680A91">
        <w:rPr>
          <w:lang w:val="en-GB"/>
        </w:rPr>
        <w:t>The provisional list of awardees will be published on 21 September 2023</w:t>
      </w:r>
      <w:r w:rsidR="00AC5F07" w:rsidRPr="0049611B">
        <w:rPr>
          <w:lang w:val="en-GB"/>
        </w:rPr>
        <w:t>.</w:t>
      </w:r>
    </w:p>
    <w:p w:rsidR="00123DE8" w:rsidRPr="0049611B" w:rsidRDefault="00AC5F07">
      <w:pPr>
        <w:pStyle w:val="Prrafodelista"/>
        <w:numPr>
          <w:ilvl w:val="1"/>
          <w:numId w:val="2"/>
        </w:numPr>
        <w:jc w:val="both"/>
        <w:rPr>
          <w:lang w:val="en-GB"/>
        </w:rPr>
      </w:pPr>
      <w:r w:rsidRPr="0049611B">
        <w:rPr>
          <w:lang w:val="en-GB"/>
        </w:rPr>
        <w:t xml:space="preserve">Between </w:t>
      </w:r>
      <w:r w:rsidR="00B271C2">
        <w:rPr>
          <w:lang w:val="en-GB"/>
        </w:rPr>
        <w:t>2</w:t>
      </w:r>
      <w:r w:rsidR="00897E06">
        <w:rPr>
          <w:lang w:val="en-GB"/>
        </w:rPr>
        <w:t>1</w:t>
      </w:r>
      <w:r w:rsidR="0091395E" w:rsidRPr="0091395E">
        <w:rPr>
          <w:vertAlign w:val="superscript"/>
          <w:lang w:val="en-GB"/>
        </w:rPr>
        <w:t>th</w:t>
      </w:r>
      <w:r w:rsidR="00897E06">
        <w:rPr>
          <w:lang w:val="en-GB"/>
        </w:rPr>
        <w:t xml:space="preserve"> September</w:t>
      </w:r>
      <w:r w:rsidRPr="0049611B">
        <w:rPr>
          <w:lang w:val="en-GB"/>
        </w:rPr>
        <w:t xml:space="preserve"> </w:t>
      </w:r>
      <w:r w:rsidR="00897E06">
        <w:rPr>
          <w:lang w:val="en-GB"/>
        </w:rPr>
        <w:t>2023</w:t>
      </w:r>
      <w:r w:rsidR="00883FAB">
        <w:rPr>
          <w:lang w:val="en-GB"/>
        </w:rPr>
        <w:t>,</w:t>
      </w:r>
      <w:r w:rsidRPr="0049611B">
        <w:rPr>
          <w:lang w:val="en-GB"/>
        </w:rPr>
        <w:t xml:space="preserve"> and </w:t>
      </w:r>
      <w:r w:rsidR="00897E06">
        <w:rPr>
          <w:lang w:val="en-GB"/>
        </w:rPr>
        <w:t>26</w:t>
      </w:r>
      <w:r w:rsidR="00897E06" w:rsidRPr="00897E06">
        <w:rPr>
          <w:vertAlign w:val="superscript"/>
          <w:lang w:val="en-GB"/>
        </w:rPr>
        <w:t>th</w:t>
      </w:r>
      <w:r w:rsidR="00897E06">
        <w:rPr>
          <w:lang w:val="en-GB"/>
        </w:rPr>
        <w:t xml:space="preserve"> September 2023</w:t>
      </w:r>
      <w:r w:rsidRPr="0049611B">
        <w:rPr>
          <w:lang w:val="en-GB"/>
        </w:rPr>
        <w:t xml:space="preserve">, inclusive, interested parties may </w:t>
      </w:r>
      <w:r w:rsidR="0045546A">
        <w:rPr>
          <w:lang w:val="en-GB"/>
        </w:rPr>
        <w:t>claim</w:t>
      </w:r>
      <w:r w:rsidRPr="0049611B">
        <w:rPr>
          <w:lang w:val="en-GB"/>
        </w:rPr>
        <w:t xml:space="preserve"> the provisional </w:t>
      </w:r>
      <w:r w:rsidR="00CC6E45">
        <w:rPr>
          <w:lang w:val="en-GB"/>
        </w:rPr>
        <w:t>resolution</w:t>
      </w:r>
      <w:r w:rsidRPr="0049611B">
        <w:rPr>
          <w:lang w:val="en-GB"/>
        </w:rPr>
        <w:t>.</w:t>
      </w:r>
    </w:p>
    <w:p w:rsidR="00897E06" w:rsidRDefault="00AC5F07" w:rsidP="00897E06">
      <w:pPr>
        <w:pStyle w:val="Prrafodelista"/>
        <w:numPr>
          <w:ilvl w:val="1"/>
          <w:numId w:val="2"/>
        </w:numPr>
        <w:jc w:val="both"/>
        <w:rPr>
          <w:lang w:val="en-GB"/>
        </w:rPr>
      </w:pPr>
      <w:r w:rsidRPr="00897E06">
        <w:rPr>
          <w:lang w:val="en-GB"/>
        </w:rPr>
        <w:t xml:space="preserve">The final </w:t>
      </w:r>
      <w:r w:rsidR="00CC6E45" w:rsidRPr="00897E06">
        <w:rPr>
          <w:lang w:val="en-GB"/>
        </w:rPr>
        <w:t>resolution</w:t>
      </w:r>
      <w:r w:rsidRPr="00897E06">
        <w:rPr>
          <w:lang w:val="en-GB"/>
        </w:rPr>
        <w:t xml:space="preserve"> of</w:t>
      </w:r>
      <w:r w:rsidR="00CC6E45" w:rsidRPr="00897E06">
        <w:rPr>
          <w:lang w:val="en-GB"/>
        </w:rPr>
        <w:t xml:space="preserve"> awarded</w:t>
      </w:r>
      <w:r w:rsidRPr="00897E06">
        <w:rPr>
          <w:lang w:val="en-GB"/>
        </w:rPr>
        <w:t xml:space="preserve"> applicants will be published on </w:t>
      </w:r>
      <w:r w:rsidR="00897E06" w:rsidRPr="00897E06">
        <w:rPr>
          <w:lang w:val="en-GB"/>
        </w:rPr>
        <w:t>27</w:t>
      </w:r>
      <w:r w:rsidR="00897E06" w:rsidRPr="00897E06">
        <w:rPr>
          <w:vertAlign w:val="superscript"/>
          <w:lang w:val="en-GB"/>
        </w:rPr>
        <w:t>th</w:t>
      </w:r>
      <w:r w:rsidR="00897E06" w:rsidRPr="00897E06">
        <w:rPr>
          <w:lang w:val="en-GB"/>
        </w:rPr>
        <w:t xml:space="preserve"> September 2023</w:t>
      </w:r>
      <w:r w:rsidR="00897E06">
        <w:rPr>
          <w:lang w:val="en-GB"/>
        </w:rPr>
        <w:t>.</w:t>
      </w:r>
    </w:p>
    <w:p w:rsidR="00123DE8" w:rsidRPr="00897E06" w:rsidRDefault="00AC5F07" w:rsidP="00897E06">
      <w:pPr>
        <w:pStyle w:val="Prrafodelista"/>
        <w:numPr>
          <w:ilvl w:val="1"/>
          <w:numId w:val="2"/>
        </w:numPr>
        <w:jc w:val="both"/>
        <w:rPr>
          <w:lang w:val="en-GB"/>
        </w:rPr>
      </w:pPr>
      <w:r w:rsidRPr="00897E06">
        <w:rPr>
          <w:lang w:val="en-GB"/>
        </w:rPr>
        <w:t>Places will be allocated to applicants according</w:t>
      </w:r>
      <w:r w:rsidR="00883FAB" w:rsidRPr="00897E06">
        <w:rPr>
          <w:lang w:val="en-GB"/>
        </w:rPr>
        <w:t xml:space="preserve"> to</w:t>
      </w:r>
      <w:r w:rsidRPr="00897E06">
        <w:rPr>
          <w:lang w:val="en-GB"/>
        </w:rPr>
        <w:t xml:space="preserve"> </w:t>
      </w:r>
      <w:r w:rsidR="00CC6E45" w:rsidRPr="00897E06">
        <w:rPr>
          <w:lang w:val="en-GB"/>
        </w:rPr>
        <w:t>the criteria mentioned in section 7</w:t>
      </w:r>
      <w:r w:rsidR="00897E06">
        <w:rPr>
          <w:lang w:val="en-GB"/>
        </w:rPr>
        <w:t xml:space="preserve">, for each type of </w:t>
      </w:r>
      <w:r w:rsidR="00D04152">
        <w:rPr>
          <w:lang w:val="en-GB"/>
        </w:rPr>
        <w:t xml:space="preserve">type 1 and 2 </w:t>
      </w:r>
      <w:r w:rsidR="00897E06">
        <w:rPr>
          <w:lang w:val="en-GB"/>
        </w:rPr>
        <w:t xml:space="preserve">mobility, in order (that is, type 1 </w:t>
      </w:r>
      <w:proofErr w:type="spellStart"/>
      <w:r w:rsidR="00897E06">
        <w:rPr>
          <w:lang w:val="en-GB"/>
        </w:rPr>
        <w:t>mobilities</w:t>
      </w:r>
      <w:proofErr w:type="spellEnd"/>
      <w:r w:rsidR="00897E06">
        <w:rPr>
          <w:lang w:val="en-GB"/>
        </w:rPr>
        <w:t xml:space="preserve"> will be allocated first, type 2 in second </w:t>
      </w:r>
      <w:proofErr w:type="gramStart"/>
      <w:r w:rsidR="00897E06">
        <w:rPr>
          <w:lang w:val="en-GB"/>
        </w:rPr>
        <w:t>place</w:t>
      </w:r>
      <w:proofErr w:type="gramEnd"/>
      <w:r w:rsidR="00897E06">
        <w:rPr>
          <w:lang w:val="en-GB"/>
        </w:rPr>
        <w:t>).</w:t>
      </w:r>
    </w:p>
    <w:p w:rsidR="00123DE8" w:rsidRDefault="00AC5F07">
      <w:pPr>
        <w:pStyle w:val="Prrafodelista"/>
        <w:numPr>
          <w:ilvl w:val="1"/>
          <w:numId w:val="2"/>
        </w:numPr>
        <w:jc w:val="both"/>
        <w:rPr>
          <w:lang w:val="en-GB"/>
        </w:rPr>
      </w:pPr>
      <w:r w:rsidRPr="0049611B">
        <w:rPr>
          <w:lang w:val="en-GB"/>
        </w:rPr>
        <w:t xml:space="preserve">Applicants not awarded will form a waiting list, sorted according to priority listings and </w:t>
      </w:r>
      <w:r w:rsidR="000C5F9B">
        <w:rPr>
          <w:lang w:val="en-GB"/>
        </w:rPr>
        <w:t>points</w:t>
      </w:r>
      <w:r w:rsidRPr="0049611B">
        <w:rPr>
          <w:lang w:val="en-GB"/>
        </w:rPr>
        <w:t xml:space="preserve"> indicated in </w:t>
      </w:r>
      <w:r w:rsidR="000C5F9B">
        <w:rPr>
          <w:lang w:val="en-GB"/>
        </w:rPr>
        <w:t>section</w:t>
      </w:r>
      <w:r w:rsidRPr="0049611B">
        <w:rPr>
          <w:lang w:val="en-GB"/>
        </w:rPr>
        <w:t xml:space="preserve"> 7.</w:t>
      </w:r>
    </w:p>
    <w:p w:rsidR="00DE2D22" w:rsidRDefault="00CE3081">
      <w:pPr>
        <w:pStyle w:val="Prrafodelista"/>
        <w:numPr>
          <w:ilvl w:val="1"/>
          <w:numId w:val="2"/>
        </w:numPr>
        <w:jc w:val="both"/>
        <w:rPr>
          <w:lang w:val="en-GB"/>
        </w:rPr>
      </w:pPr>
      <w:r w:rsidRPr="00CE3081">
        <w:rPr>
          <w:lang w:val="en-GB"/>
        </w:rPr>
        <w:t xml:space="preserve">CPIFP Los Enlaces will issue personalized invitation letters to support participants in completing </w:t>
      </w:r>
      <w:r w:rsidR="00D04152">
        <w:rPr>
          <w:lang w:val="en-GB"/>
        </w:rPr>
        <w:t>TSU</w:t>
      </w:r>
      <w:r w:rsidRPr="00CE3081">
        <w:rPr>
          <w:lang w:val="en-GB"/>
        </w:rPr>
        <w:t>'s required internal trip approval procedures</w:t>
      </w:r>
      <w:r w:rsidR="0091395E">
        <w:rPr>
          <w:lang w:val="en-GB"/>
        </w:rPr>
        <w:t>.</w:t>
      </w:r>
    </w:p>
    <w:p w:rsidR="00123DE8" w:rsidRDefault="00AC5F07" w:rsidP="00897E06">
      <w:pPr>
        <w:pStyle w:val="Ttulo1"/>
        <w:numPr>
          <w:ilvl w:val="0"/>
          <w:numId w:val="18"/>
        </w:numPr>
        <w:tabs>
          <w:tab w:val="left" w:pos="284"/>
        </w:tabs>
        <w:ind w:left="0" w:firstLine="0"/>
      </w:pPr>
      <w:proofErr w:type="spellStart"/>
      <w:r>
        <w:t>Resignation</w:t>
      </w:r>
      <w:proofErr w:type="spellEnd"/>
    </w:p>
    <w:p w:rsidR="000C5F9B" w:rsidRPr="000C5F9B" w:rsidRDefault="000C5F9B" w:rsidP="000C5F9B">
      <w:pPr>
        <w:pStyle w:val="Prrafodelista"/>
        <w:numPr>
          <w:ilvl w:val="0"/>
          <w:numId w:val="2"/>
        </w:numPr>
        <w:jc w:val="both"/>
        <w:rPr>
          <w:vanish/>
          <w:lang w:val="en-GB"/>
        </w:rPr>
      </w:pPr>
    </w:p>
    <w:p w:rsidR="00123DE8" w:rsidRPr="00973F2B" w:rsidRDefault="00AC5F07" w:rsidP="000C5F9B">
      <w:pPr>
        <w:pStyle w:val="Prrafodelista"/>
        <w:numPr>
          <w:ilvl w:val="1"/>
          <w:numId w:val="2"/>
        </w:numPr>
        <w:jc w:val="both"/>
        <w:rPr>
          <w:lang w:val="en-GB"/>
        </w:rPr>
      </w:pPr>
      <w:r w:rsidRPr="00973F2B">
        <w:rPr>
          <w:lang w:val="en-GB"/>
        </w:rPr>
        <w:t xml:space="preserve">Applicants may </w:t>
      </w:r>
      <w:r w:rsidR="008A4C0B">
        <w:rPr>
          <w:lang w:val="en-GB"/>
        </w:rPr>
        <w:t>resign</w:t>
      </w:r>
      <w:r w:rsidRPr="00973F2B">
        <w:rPr>
          <w:lang w:val="en-GB"/>
        </w:rPr>
        <w:t xml:space="preserve"> </w:t>
      </w:r>
      <w:r w:rsidR="00883FAB">
        <w:rPr>
          <w:lang w:val="en-GB"/>
        </w:rPr>
        <w:t xml:space="preserve">from </w:t>
      </w:r>
      <w:r w:rsidRPr="00973F2B">
        <w:rPr>
          <w:lang w:val="en-GB"/>
        </w:rPr>
        <w:t xml:space="preserve">participation in the program by writing </w:t>
      </w:r>
      <w:r w:rsidR="008A4C0B">
        <w:rPr>
          <w:lang w:val="en-GB"/>
        </w:rPr>
        <w:t>their resignation</w:t>
      </w:r>
      <w:r w:rsidRPr="00973F2B">
        <w:rPr>
          <w:lang w:val="en-GB"/>
        </w:rPr>
        <w:t xml:space="preserve"> until </w:t>
      </w:r>
      <w:r w:rsidR="00897E06">
        <w:rPr>
          <w:lang w:val="en-GB"/>
        </w:rPr>
        <w:t>1</w:t>
      </w:r>
      <w:r w:rsidR="00897E06" w:rsidRPr="00897E06">
        <w:rPr>
          <w:vertAlign w:val="superscript"/>
          <w:lang w:val="en-GB"/>
        </w:rPr>
        <w:t>st</w:t>
      </w:r>
      <w:r w:rsidR="00897E06">
        <w:rPr>
          <w:lang w:val="en-GB"/>
        </w:rPr>
        <w:t xml:space="preserve"> October 2023</w:t>
      </w:r>
      <w:r w:rsidRPr="00973F2B">
        <w:rPr>
          <w:lang w:val="en-GB"/>
        </w:rPr>
        <w:t xml:space="preserve"> inclusive and </w:t>
      </w:r>
      <w:r w:rsidR="00883FAB">
        <w:rPr>
          <w:lang w:val="en-GB"/>
        </w:rPr>
        <w:t>emailing</w:t>
      </w:r>
      <w:r w:rsidRPr="00973F2B">
        <w:rPr>
          <w:lang w:val="en-GB"/>
        </w:rPr>
        <w:t xml:space="preserve"> </w:t>
      </w:r>
      <w:hyperlink r:id="rId12" w:history="1">
        <w:r w:rsidR="008A4C0B" w:rsidRPr="008A4C0B">
          <w:rPr>
            <w:rStyle w:val="Hipervnculo"/>
            <w:color w:val="4F81BD" w:themeColor="accent1"/>
            <w:lang w:val="en-GB"/>
          </w:rPr>
          <w:t>movilidad@cpilosenlaces.com</w:t>
        </w:r>
      </w:hyperlink>
      <w:r w:rsidRPr="00973F2B">
        <w:rPr>
          <w:lang w:val="en-GB"/>
        </w:rPr>
        <w:t xml:space="preserve"> </w:t>
      </w:r>
    </w:p>
    <w:p w:rsidR="00123DE8" w:rsidRPr="008A4C0B" w:rsidRDefault="00CE3081" w:rsidP="000C5F9B">
      <w:pPr>
        <w:pStyle w:val="Prrafodelista"/>
        <w:numPr>
          <w:ilvl w:val="1"/>
          <w:numId w:val="2"/>
        </w:numPr>
        <w:jc w:val="both"/>
        <w:rPr>
          <w:lang w:val="en-GB"/>
        </w:rPr>
      </w:pPr>
      <w:r w:rsidRPr="00CE3081">
        <w:rPr>
          <w:lang w:val="en-GB"/>
        </w:rPr>
        <w:t>If a selected participant resigns, the grant will be offered to the first applicant on the waiting list, who will have one school day to accept or reject the mobility opportunity</w:t>
      </w:r>
      <w:r w:rsidR="00AC5F07" w:rsidRPr="0049611B">
        <w:rPr>
          <w:lang w:val="en-GB"/>
        </w:rPr>
        <w:t xml:space="preserve">. Failure to accept it, the </w:t>
      </w:r>
      <w:r w:rsidR="008A4C0B">
        <w:rPr>
          <w:lang w:val="en-GB"/>
        </w:rPr>
        <w:t>mobility</w:t>
      </w:r>
      <w:r w:rsidR="00AC5F07" w:rsidRPr="0049611B">
        <w:rPr>
          <w:lang w:val="en-GB"/>
        </w:rPr>
        <w:t xml:space="preserve"> will be awarded to the next applicant on the waiting list until the end of the list of candidates in all waiting lists.</w:t>
      </w:r>
    </w:p>
    <w:p w:rsidR="00123DE8" w:rsidRPr="008D4D14" w:rsidRDefault="00AC5F07" w:rsidP="00897E06">
      <w:pPr>
        <w:pStyle w:val="Ttulo1"/>
        <w:numPr>
          <w:ilvl w:val="0"/>
          <w:numId w:val="18"/>
        </w:numPr>
        <w:tabs>
          <w:tab w:val="left" w:pos="284"/>
        </w:tabs>
        <w:ind w:left="0" w:firstLine="0"/>
        <w:rPr>
          <w:lang w:val="en-GB"/>
        </w:rPr>
      </w:pPr>
      <w:r w:rsidRPr="008D4D14">
        <w:rPr>
          <w:lang w:val="en-GB"/>
        </w:rPr>
        <w:t xml:space="preserve">Documentation to be submitted by </w:t>
      </w:r>
      <w:r w:rsidR="00E13222" w:rsidRPr="008D4D14">
        <w:rPr>
          <w:lang w:val="en-GB"/>
        </w:rPr>
        <w:t>awarded participants</w:t>
      </w:r>
      <w:r w:rsidRPr="008D4D14">
        <w:rPr>
          <w:lang w:val="en-GB"/>
        </w:rPr>
        <w:t xml:space="preserve"> in mobility</w:t>
      </w:r>
    </w:p>
    <w:p w:rsidR="000C5F9B" w:rsidRPr="000C5F9B" w:rsidRDefault="000C5F9B" w:rsidP="000C5F9B">
      <w:pPr>
        <w:pStyle w:val="Prrafodelista"/>
        <w:numPr>
          <w:ilvl w:val="0"/>
          <w:numId w:val="2"/>
        </w:numPr>
        <w:jc w:val="both"/>
        <w:rPr>
          <w:vanish/>
          <w:lang w:val="en-GB"/>
        </w:rPr>
      </w:pPr>
    </w:p>
    <w:p w:rsidR="00E13222" w:rsidRDefault="000C5F9B" w:rsidP="000C5F9B">
      <w:pPr>
        <w:pStyle w:val="Prrafodelista"/>
        <w:numPr>
          <w:ilvl w:val="1"/>
          <w:numId w:val="2"/>
        </w:numPr>
        <w:jc w:val="both"/>
        <w:rPr>
          <w:lang w:val="en-GB"/>
        </w:rPr>
      </w:pPr>
      <w:r>
        <w:rPr>
          <w:lang w:val="en-GB"/>
        </w:rPr>
        <w:t xml:space="preserve">In addition to the merits listed </w:t>
      </w:r>
      <w:r w:rsidR="0091395E">
        <w:rPr>
          <w:lang w:val="en-GB"/>
        </w:rPr>
        <w:t>in section 7</w:t>
      </w:r>
      <w:r>
        <w:rPr>
          <w:lang w:val="en-GB"/>
        </w:rPr>
        <w:t>, o</w:t>
      </w:r>
      <w:r w:rsidR="00E13222">
        <w:rPr>
          <w:lang w:val="en-GB"/>
        </w:rPr>
        <w:t xml:space="preserve">ne month before the mobility the participants shall send to </w:t>
      </w:r>
      <w:hyperlink r:id="rId13" w:history="1">
        <w:r w:rsidR="00E13222" w:rsidRPr="000C5F9B">
          <w:rPr>
            <w:rStyle w:val="Hipervnculo"/>
            <w:rFonts w:eastAsiaTheme="minorHAnsi"/>
            <w:color w:val="0000FF" w:themeColor="hyperlink"/>
            <w:bdr w:val="none" w:sz="0" w:space="0" w:color="auto"/>
            <w:lang w:val="en-GB" w:eastAsia="en-US"/>
          </w:rPr>
          <w:t>movilidad@cpilosenlaces.com</w:t>
        </w:r>
      </w:hyperlink>
      <w:r w:rsidR="00E13222" w:rsidRPr="000C5F9B">
        <w:rPr>
          <w:lang w:val="en-GB"/>
        </w:rPr>
        <w:t>:</w:t>
      </w:r>
    </w:p>
    <w:p w:rsidR="00E13222" w:rsidRDefault="00E13222" w:rsidP="00E13222">
      <w:pPr>
        <w:pStyle w:val="Cuerpo"/>
        <w:ind w:firstLine="708"/>
        <w:jc w:val="both"/>
        <w:rPr>
          <w:lang w:val="en-GB"/>
        </w:rPr>
      </w:pPr>
      <w:r>
        <w:rPr>
          <w:lang w:val="en-GB"/>
        </w:rPr>
        <w:t>- Copy of their visa</w:t>
      </w:r>
      <w:r w:rsidR="0091395E">
        <w:rPr>
          <w:lang w:val="en-GB"/>
        </w:rPr>
        <w:t xml:space="preserve"> (</w:t>
      </w:r>
      <w:r w:rsidR="00CE3081">
        <w:rPr>
          <w:lang w:val="en-GB"/>
        </w:rPr>
        <w:t>required if applicable</w:t>
      </w:r>
      <w:r w:rsidR="0091395E">
        <w:rPr>
          <w:lang w:val="en-GB"/>
        </w:rPr>
        <w:t>)</w:t>
      </w:r>
    </w:p>
    <w:p w:rsidR="00E13222" w:rsidRDefault="00E13222" w:rsidP="00E13222">
      <w:pPr>
        <w:pStyle w:val="Cuerpo"/>
        <w:ind w:firstLine="708"/>
        <w:jc w:val="both"/>
        <w:rPr>
          <w:lang w:val="en-GB"/>
        </w:rPr>
      </w:pPr>
      <w:r>
        <w:rPr>
          <w:lang w:val="en-GB"/>
        </w:rPr>
        <w:t>- Copy of their insurance</w:t>
      </w:r>
      <w:r w:rsidR="005B3F3D">
        <w:rPr>
          <w:lang w:val="en-GB"/>
        </w:rPr>
        <w:t xml:space="preserve"> (liability, accident, travel and health insurance)</w:t>
      </w:r>
    </w:p>
    <w:p w:rsidR="00123DE8" w:rsidRPr="0049611B" w:rsidRDefault="00AC5F07" w:rsidP="000C5F9B">
      <w:pPr>
        <w:pStyle w:val="Prrafodelista"/>
        <w:numPr>
          <w:ilvl w:val="1"/>
          <w:numId w:val="2"/>
        </w:numPr>
        <w:jc w:val="both"/>
        <w:rPr>
          <w:lang w:val="en-GB"/>
        </w:rPr>
      </w:pPr>
      <w:r w:rsidRPr="0049611B">
        <w:rPr>
          <w:lang w:val="en-GB"/>
        </w:rPr>
        <w:t>The beneficiaries of mobility must sign documentation of the Spanish Service Internationalization of Education (</w:t>
      </w:r>
      <w:r w:rsidR="0091395E">
        <w:rPr>
          <w:lang w:val="en-GB"/>
        </w:rPr>
        <w:t>SEPIE) associated with mobility.</w:t>
      </w:r>
    </w:p>
    <w:p w:rsidR="00123DE8" w:rsidRPr="0049611B" w:rsidRDefault="00AC5F07" w:rsidP="000C5F9B">
      <w:pPr>
        <w:pStyle w:val="Prrafodelista"/>
        <w:numPr>
          <w:ilvl w:val="1"/>
          <w:numId w:val="2"/>
        </w:numPr>
        <w:jc w:val="both"/>
        <w:rPr>
          <w:lang w:val="en-GB"/>
        </w:rPr>
      </w:pPr>
      <w:r w:rsidRPr="0049611B">
        <w:rPr>
          <w:lang w:val="en-GB"/>
        </w:rPr>
        <w:t xml:space="preserve">At the end of the stay, beneficiaries must submit, within 15 days after the return date, the </w:t>
      </w:r>
      <w:r w:rsidRPr="001F7220">
        <w:rPr>
          <w:b/>
          <w:lang w:val="en-GB"/>
        </w:rPr>
        <w:t>original tickets or boarding cards</w:t>
      </w:r>
      <w:r w:rsidRPr="0049611B">
        <w:rPr>
          <w:lang w:val="en-GB"/>
        </w:rPr>
        <w:t xml:space="preserve">, original stay certificate signed and stamped by the host institution, and </w:t>
      </w:r>
      <w:r w:rsidRPr="001F7220">
        <w:rPr>
          <w:b/>
          <w:lang w:val="en-GB"/>
        </w:rPr>
        <w:t>memory</w:t>
      </w:r>
      <w:r w:rsidRPr="0049611B">
        <w:rPr>
          <w:lang w:val="en-GB"/>
        </w:rPr>
        <w:t xml:space="preserve"> </w:t>
      </w:r>
      <w:r w:rsidR="005B3F3D">
        <w:rPr>
          <w:lang w:val="en-GB"/>
        </w:rPr>
        <w:t xml:space="preserve">of the </w:t>
      </w:r>
      <w:r w:rsidRPr="0049611B">
        <w:rPr>
          <w:lang w:val="en-GB"/>
        </w:rPr>
        <w:t>activities.</w:t>
      </w:r>
    </w:p>
    <w:p w:rsidR="00123DE8" w:rsidRDefault="00AC5F07" w:rsidP="000C5F9B">
      <w:pPr>
        <w:pStyle w:val="Cuerpo"/>
        <w:jc w:val="both"/>
        <w:rPr>
          <w:lang w:val="en-GB"/>
        </w:rPr>
      </w:pPr>
      <w:r w:rsidRPr="0049611B">
        <w:rPr>
          <w:lang w:val="en-GB"/>
        </w:rPr>
        <w:t>The submission of the application implies acceptance of all the terms of the bases present in this call.</w:t>
      </w:r>
    </w:p>
    <w:p w:rsidR="00B951B6" w:rsidRPr="0049611B" w:rsidRDefault="00B951B6" w:rsidP="000C5F9B">
      <w:pPr>
        <w:pStyle w:val="Cuerpo"/>
        <w:jc w:val="both"/>
        <w:rPr>
          <w:lang w:val="en-GB"/>
        </w:rPr>
      </w:pPr>
      <w:r w:rsidRPr="0049611B">
        <w:rPr>
          <w:lang w:val="en-GB"/>
        </w:rPr>
        <w:lastRenderedPageBreak/>
        <w:t>The Erasmus+</w:t>
      </w:r>
      <w:r w:rsidR="00D04152">
        <w:rPr>
          <w:lang w:val="en-GB"/>
        </w:rPr>
        <w:t xml:space="preserve"> </w:t>
      </w:r>
      <w:r w:rsidR="001F7220">
        <w:rPr>
          <w:lang w:val="en-GB"/>
        </w:rPr>
        <w:t>ICM</w:t>
      </w:r>
      <w:r w:rsidRPr="0049611B">
        <w:rPr>
          <w:lang w:val="en-GB"/>
        </w:rPr>
        <w:t xml:space="preserve"> </w:t>
      </w:r>
      <w:r w:rsidR="00897E06">
        <w:rPr>
          <w:lang w:val="en-GB"/>
        </w:rPr>
        <w:t>KA171</w:t>
      </w:r>
      <w:r w:rsidRPr="0049611B">
        <w:rPr>
          <w:lang w:val="en-GB"/>
        </w:rPr>
        <w:t xml:space="preserve"> project is funded by the Erasmus + program of the European Union. The content of this call is the sole responsibility of the CPIFP </w:t>
      </w:r>
      <w:r w:rsidR="0078770E">
        <w:rPr>
          <w:lang w:val="en-GB"/>
        </w:rPr>
        <w:t>Los Enlaces</w:t>
      </w:r>
      <w:r w:rsidRPr="0049611B">
        <w:rPr>
          <w:lang w:val="en-GB"/>
        </w:rPr>
        <w:t xml:space="preserve"> and neither the European Commission nor the Spanish Service for the Internationalization of Education (SEPIE) are responsible for the use made of the information contained therein.</w:t>
      </w:r>
    </w:p>
    <w:sectPr w:rsidR="00B951B6" w:rsidRPr="0049611B" w:rsidSect="00EF134E">
      <w:headerReference w:type="default" r:id="rId14"/>
      <w:footerReference w:type="default" r:id="rId15"/>
      <w:pgSz w:w="11900" w:h="16840"/>
      <w:pgMar w:top="1702"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DC" w:rsidRDefault="00AE1EDC">
      <w:r>
        <w:separator/>
      </w:r>
    </w:p>
  </w:endnote>
  <w:endnote w:type="continuationSeparator" w:id="0">
    <w:p w:rsidR="00AE1EDC" w:rsidRDefault="00AE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E8" w:rsidRPr="00D04152" w:rsidRDefault="00AC5F07">
    <w:pPr>
      <w:pStyle w:val="Piedepgina"/>
      <w:pBdr>
        <w:top w:val="single" w:sz="24" w:space="0" w:color="622423"/>
      </w:pBdr>
      <w:tabs>
        <w:tab w:val="clear" w:pos="8504"/>
        <w:tab w:val="right" w:pos="8478"/>
      </w:tabs>
      <w:rPr>
        <w:lang w:val="es-ES"/>
      </w:rPr>
    </w:pPr>
    <w:r w:rsidRPr="00D04152">
      <w:rPr>
        <w:rStyle w:val="Ninguno"/>
        <w:rFonts w:ascii="Cambria" w:eastAsia="Cambria" w:hAnsi="Cambria" w:cs="Cambria"/>
        <w:lang w:val="es-ES"/>
      </w:rPr>
      <w:t xml:space="preserve">CPIFP </w:t>
    </w:r>
    <w:r w:rsidR="00F10CDE" w:rsidRPr="00D04152">
      <w:rPr>
        <w:rStyle w:val="Ninguno"/>
        <w:rFonts w:ascii="Cambria" w:eastAsia="Cambria" w:hAnsi="Cambria" w:cs="Cambria"/>
        <w:lang w:val="es-ES"/>
      </w:rPr>
      <w:t>Los Enlaces</w:t>
    </w:r>
    <w:r w:rsidRPr="00D04152">
      <w:rPr>
        <w:rStyle w:val="Ninguno"/>
        <w:rFonts w:ascii="Cambria" w:eastAsia="Cambria" w:hAnsi="Cambria" w:cs="Cambria"/>
        <w:lang w:val="es-ES"/>
      </w:rPr>
      <w:t xml:space="preserve">. Erasmus + </w:t>
    </w:r>
    <w:r w:rsidR="007F7F7C" w:rsidRPr="00D04152">
      <w:rPr>
        <w:rStyle w:val="Ninguno"/>
        <w:rFonts w:ascii="Cambria" w:eastAsia="Cambria" w:hAnsi="Cambria" w:cs="Cambria"/>
        <w:lang w:val="es-ES"/>
      </w:rPr>
      <w:t xml:space="preserve">ICM </w:t>
    </w:r>
    <w:r w:rsidR="008546BD" w:rsidRPr="00D04152">
      <w:rPr>
        <w:rStyle w:val="Ninguno"/>
        <w:rFonts w:ascii="Cambria" w:eastAsia="Cambria" w:hAnsi="Cambria" w:cs="Cambria"/>
        <w:lang w:val="es-ES"/>
      </w:rPr>
      <w:t>KA171</w:t>
    </w:r>
    <w:r w:rsidR="004F384B" w:rsidRPr="00D04152">
      <w:rPr>
        <w:rStyle w:val="Ninguno"/>
        <w:rFonts w:ascii="Cambria" w:eastAsia="Cambria" w:hAnsi="Cambria" w:cs="Cambria"/>
        <w:lang w:val="es-ES"/>
      </w:rPr>
      <w:t xml:space="preserve"> </w:t>
    </w:r>
    <w:proofErr w:type="spellStart"/>
    <w:r w:rsidR="004F384B" w:rsidRPr="00D04152">
      <w:rPr>
        <w:rStyle w:val="Ninguno"/>
        <w:rFonts w:ascii="Cambria" w:eastAsia="Cambria" w:hAnsi="Cambria" w:cs="Cambria"/>
        <w:lang w:val="es-ES"/>
      </w:rPr>
      <w:t>Call</w:t>
    </w:r>
    <w:proofErr w:type="spellEnd"/>
    <w:r w:rsidR="004F384B" w:rsidRPr="00D04152">
      <w:rPr>
        <w:rStyle w:val="Ninguno"/>
        <w:rFonts w:ascii="Cambria" w:eastAsia="Cambria" w:hAnsi="Cambria" w:cs="Cambria"/>
        <w:lang w:val="es-ES"/>
      </w:rPr>
      <w:tab/>
    </w:r>
    <w:r w:rsidRPr="00D04152">
      <w:rPr>
        <w:rStyle w:val="Ninguno"/>
        <w:rFonts w:ascii="Cambria" w:eastAsia="Cambria" w:hAnsi="Cambria" w:cs="Cambria"/>
        <w:lang w:val="es-ES"/>
      </w:rPr>
      <w:t xml:space="preserve">Page </w:t>
    </w:r>
    <w:r w:rsidR="00D56ED0">
      <w:fldChar w:fldCharType="begin"/>
    </w:r>
    <w:r w:rsidRPr="00D04152">
      <w:rPr>
        <w:lang w:val="es-ES"/>
      </w:rPr>
      <w:instrText xml:space="preserve"> PAGE </w:instrText>
    </w:r>
    <w:r w:rsidR="00D56ED0">
      <w:fldChar w:fldCharType="separate"/>
    </w:r>
    <w:r w:rsidR="00E428E8">
      <w:rPr>
        <w:noProof/>
        <w:lang w:val="es-ES"/>
      </w:rPr>
      <w:t>2</w:t>
    </w:r>
    <w:r w:rsidR="00D56ED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DC" w:rsidRDefault="00AE1EDC">
      <w:r>
        <w:separator/>
      </w:r>
    </w:p>
  </w:footnote>
  <w:footnote w:type="continuationSeparator" w:id="0">
    <w:p w:rsidR="00AE1EDC" w:rsidRDefault="00AE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E8" w:rsidRDefault="004D583A">
    <w:pPr>
      <w:pStyle w:val="Cabeceraypie"/>
    </w:pPr>
    <w:r>
      <w:rPr>
        <w:noProof/>
      </w:rPr>
      <w:drawing>
        <wp:anchor distT="0" distB="0" distL="114300" distR="114300" simplePos="0" relativeHeight="251658240" behindDoc="0" locked="0" layoutInCell="1" allowOverlap="1">
          <wp:simplePos x="0" y="0"/>
          <wp:positionH relativeFrom="column">
            <wp:posOffset>3168015</wp:posOffset>
          </wp:positionH>
          <wp:positionV relativeFrom="paragraph">
            <wp:posOffset>7620</wp:posOffset>
          </wp:positionV>
          <wp:extent cx="2219325" cy="4656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 Co-Funded by the EU_POS.png"/>
                  <pic:cNvPicPr/>
                </pic:nvPicPr>
                <pic:blipFill>
                  <a:blip r:embed="rId1">
                    <a:extLst>
                      <a:ext uri="{28A0092B-C50C-407E-A947-70E740481C1C}">
                        <a14:useLocalDpi xmlns:a14="http://schemas.microsoft.com/office/drawing/2010/main" val="0"/>
                      </a:ext>
                    </a:extLst>
                  </a:blip>
                  <a:stretch>
                    <a:fillRect/>
                  </a:stretch>
                </pic:blipFill>
                <pic:spPr>
                  <a:xfrm>
                    <a:off x="0" y="0"/>
                    <a:ext cx="2219325" cy="465646"/>
                  </a:xfrm>
                  <a:prstGeom prst="rect">
                    <a:avLst/>
                  </a:prstGeom>
                </pic:spPr>
              </pic:pic>
            </a:graphicData>
          </a:graphic>
        </wp:anchor>
      </w:drawing>
    </w:r>
    <w:r w:rsidR="00EF134E" w:rsidRPr="00212EEC">
      <w:rPr>
        <w:noProof/>
      </w:rPr>
      <w:drawing>
        <wp:inline distT="0" distB="0" distL="0" distR="0" wp14:anchorId="3ADB9060" wp14:editId="143E8260">
          <wp:extent cx="1182412"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ifp-300x11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0453" cy="4680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A1F"/>
    <w:multiLevelType w:val="hybridMultilevel"/>
    <w:tmpl w:val="107A9C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2755D9"/>
    <w:multiLevelType w:val="multilevel"/>
    <w:tmpl w:val="80A850A0"/>
    <w:styleLink w:val="Estiloimportado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56"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472"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8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528"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3876"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584"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A961F03"/>
    <w:multiLevelType w:val="hybridMultilevel"/>
    <w:tmpl w:val="93A82566"/>
    <w:numStyleLink w:val="Estiloimportado4"/>
  </w:abstractNum>
  <w:abstractNum w:abstractNumId="3">
    <w:nsid w:val="29E14682"/>
    <w:multiLevelType w:val="hybridMultilevel"/>
    <w:tmpl w:val="60C6EE5C"/>
    <w:lvl w:ilvl="0" w:tplc="FFB8DBA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44030">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22F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C07D3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ACB1DA">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70E22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7C733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58351E">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E221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A2B5F2F"/>
    <w:multiLevelType w:val="hybridMultilevel"/>
    <w:tmpl w:val="B540095E"/>
    <w:lvl w:ilvl="0" w:tplc="131A3B3E">
      <w:start w:val="1"/>
      <w:numFmt w:val="bullet"/>
      <w:lvlText w:val="-"/>
      <w:lvlJc w:val="left"/>
      <w:pPr>
        <w:ind w:left="106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5">
      <w:start w:val="1"/>
      <w:numFmt w:val="bullet"/>
      <w:lvlText w:val=""/>
      <w:lvlJc w:val="left"/>
      <w:pPr>
        <w:ind w:left="178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20431C">
      <w:start w:val="1"/>
      <w:numFmt w:val="bullet"/>
      <w:lvlText w:val="▪"/>
      <w:lvlJc w:val="left"/>
      <w:pPr>
        <w:ind w:left="250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6E3C0">
      <w:start w:val="1"/>
      <w:numFmt w:val="bullet"/>
      <w:lvlText w:val="•"/>
      <w:lvlJc w:val="left"/>
      <w:pPr>
        <w:ind w:left="322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B68EE0">
      <w:start w:val="1"/>
      <w:numFmt w:val="bullet"/>
      <w:lvlText w:val="o"/>
      <w:lvlJc w:val="left"/>
      <w:pPr>
        <w:ind w:left="394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EAABB0">
      <w:start w:val="1"/>
      <w:numFmt w:val="bullet"/>
      <w:lvlText w:val="▪"/>
      <w:lvlJc w:val="left"/>
      <w:pPr>
        <w:ind w:left="466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E1318">
      <w:start w:val="1"/>
      <w:numFmt w:val="bullet"/>
      <w:lvlText w:val="•"/>
      <w:lvlJc w:val="left"/>
      <w:pPr>
        <w:ind w:left="538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FECCB6">
      <w:start w:val="1"/>
      <w:numFmt w:val="bullet"/>
      <w:lvlText w:val="o"/>
      <w:lvlJc w:val="left"/>
      <w:pPr>
        <w:ind w:left="610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44E82">
      <w:start w:val="1"/>
      <w:numFmt w:val="bullet"/>
      <w:lvlText w:val="▪"/>
      <w:lvlJc w:val="left"/>
      <w:pPr>
        <w:ind w:left="6828"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A4A134D"/>
    <w:multiLevelType w:val="hybridMultilevel"/>
    <w:tmpl w:val="2652A566"/>
    <w:numStyleLink w:val="Estiloimportado3"/>
  </w:abstractNum>
  <w:abstractNum w:abstractNumId="6">
    <w:nsid w:val="34B1279A"/>
    <w:multiLevelType w:val="multilevel"/>
    <w:tmpl w:val="D4BA9C92"/>
    <w:lvl w:ilvl="0">
      <w:start w:val="1"/>
      <w:numFmt w:val="decimal"/>
      <w:lvlText w:val="%1."/>
      <w:lvlJc w:val="left"/>
      <w:pPr>
        <w:ind w:left="3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16" w:hanging="51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DAB7FC4"/>
    <w:multiLevelType w:val="hybridMultilevel"/>
    <w:tmpl w:val="D9202CC0"/>
    <w:lvl w:ilvl="0" w:tplc="29BC7D6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nsid w:val="47166A36"/>
    <w:multiLevelType w:val="multilevel"/>
    <w:tmpl w:val="86083F2E"/>
    <w:styleLink w:val="Estiloimportado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16" w:hanging="5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0624DD8"/>
    <w:multiLevelType w:val="hybridMultilevel"/>
    <w:tmpl w:val="32E00DDE"/>
    <w:lvl w:ilvl="0" w:tplc="5AB43F0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81C7A">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84F43A">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0797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49BAA">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2296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9A8B0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022C74">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D648B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1DC7FF1"/>
    <w:multiLevelType w:val="hybridMultilevel"/>
    <w:tmpl w:val="2652A566"/>
    <w:styleLink w:val="Estiloimportado3"/>
    <w:lvl w:ilvl="0" w:tplc="A4EC9EE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26052A">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6551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44261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488630">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28E4C">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A8B02A">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2242">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3C38B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CE852A2"/>
    <w:multiLevelType w:val="multilevel"/>
    <w:tmpl w:val="80A850A0"/>
    <w:numStyleLink w:val="Estiloimportado2"/>
  </w:abstractNum>
  <w:abstractNum w:abstractNumId="12">
    <w:nsid w:val="6EBB45E6"/>
    <w:multiLevelType w:val="hybridMultilevel"/>
    <w:tmpl w:val="93A82566"/>
    <w:styleLink w:val="Estiloimportado4"/>
    <w:lvl w:ilvl="0" w:tplc="2584B8B6">
      <w:start w:val="1"/>
      <w:numFmt w:val="upp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0AF2E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3ECD38">
      <w:start w:val="1"/>
      <w:numFmt w:val="lowerRoman"/>
      <w:lvlText w:val="%3."/>
      <w:lvlJc w:val="left"/>
      <w:pPr>
        <w:ind w:left="25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4157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D2805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D47B96">
      <w:start w:val="1"/>
      <w:numFmt w:val="lowerRoman"/>
      <w:lvlText w:val="%6."/>
      <w:lvlJc w:val="left"/>
      <w:pPr>
        <w:ind w:left="46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6C18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C6E87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A61E8">
      <w:start w:val="1"/>
      <w:numFmt w:val="lowerRoman"/>
      <w:lvlText w:val="%9."/>
      <w:lvlJc w:val="left"/>
      <w:pPr>
        <w:ind w:left="68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F770ADC"/>
    <w:multiLevelType w:val="hybridMultilevel"/>
    <w:tmpl w:val="B98CA410"/>
    <w:lvl w:ilvl="0" w:tplc="806C57A4">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CBBA6">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ADA6E">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A505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96FBD2">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2EF6A">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8282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74D46A">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200CD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FE5497A"/>
    <w:multiLevelType w:val="hybridMultilevel"/>
    <w:tmpl w:val="01208F8E"/>
    <w:lvl w:ilvl="0" w:tplc="CADAB582">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0C6DA">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DE030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6AB40">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06A3BC">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0E9D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8933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29A3E">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5C3C5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6"/>
  </w:num>
  <w:num w:numId="3">
    <w:abstractNumId w:val="1"/>
  </w:num>
  <w:num w:numId="4">
    <w:abstractNumId w:val="11"/>
  </w:num>
  <w:num w:numId="5">
    <w:abstractNumId w:val="6"/>
    <w:lvlOverride w:ilvl="0">
      <w:startOverride w:val="2"/>
    </w:lvlOverride>
  </w:num>
  <w:num w:numId="6">
    <w:abstractNumId w:val="3"/>
  </w:num>
  <w:num w:numId="7">
    <w:abstractNumId w:val="14"/>
  </w:num>
  <w:num w:numId="8">
    <w:abstractNumId w:val="9"/>
  </w:num>
  <w:num w:numId="9">
    <w:abstractNumId w:val="13"/>
  </w:num>
  <w:num w:numId="10">
    <w:abstractNumId w:val="6"/>
    <w:lvlOverride w:ilvl="0"/>
    <w:lvlOverride w:ilvl="1">
      <w:startOverride w:val="2"/>
    </w:lvlOverride>
  </w:num>
  <w:num w:numId="11">
    <w:abstractNumId w:val="6"/>
    <w:lvlOverride w:ilvl="0">
      <w:startOverride w:val="3"/>
    </w:lvlOverride>
  </w:num>
  <w:num w:numId="12">
    <w:abstractNumId w:val="10"/>
  </w:num>
  <w:num w:numId="13">
    <w:abstractNumId w:val="5"/>
  </w:num>
  <w:num w:numId="14">
    <w:abstractNumId w:val="6"/>
    <w:lvlOverride w:ilvl="0">
      <w:startOverride w:val="5"/>
    </w:lvlOverride>
  </w:num>
  <w:num w:numId="15">
    <w:abstractNumId w:val="12"/>
  </w:num>
  <w:num w:numId="16">
    <w:abstractNumId w:val="2"/>
  </w:num>
  <w:num w:numId="17">
    <w:abstractNumId w:val="6"/>
    <w:lvlOverride w:ilvl="0">
      <w:startOverride w:val="8"/>
    </w:lvlOverride>
  </w:num>
  <w:num w:numId="18">
    <w:abstractNumId w:val="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E8"/>
    <w:rsid w:val="00015826"/>
    <w:rsid w:val="000C5F9B"/>
    <w:rsid w:val="00123DE8"/>
    <w:rsid w:val="0013520A"/>
    <w:rsid w:val="00144D5C"/>
    <w:rsid w:val="00145FB2"/>
    <w:rsid w:val="00171534"/>
    <w:rsid w:val="00185537"/>
    <w:rsid w:val="001B59E0"/>
    <w:rsid w:val="001B678C"/>
    <w:rsid w:val="001D4B70"/>
    <w:rsid w:val="001F7220"/>
    <w:rsid w:val="002F3066"/>
    <w:rsid w:val="00307575"/>
    <w:rsid w:val="003746B2"/>
    <w:rsid w:val="00383727"/>
    <w:rsid w:val="003902AD"/>
    <w:rsid w:val="00390401"/>
    <w:rsid w:val="003E0E7F"/>
    <w:rsid w:val="003F3E80"/>
    <w:rsid w:val="00434C29"/>
    <w:rsid w:val="00444431"/>
    <w:rsid w:val="0045546A"/>
    <w:rsid w:val="00455F9F"/>
    <w:rsid w:val="00495E09"/>
    <w:rsid w:val="0049611B"/>
    <w:rsid w:val="004D583A"/>
    <w:rsid w:val="004D6DCC"/>
    <w:rsid w:val="004F384B"/>
    <w:rsid w:val="005368CA"/>
    <w:rsid w:val="005B3F3D"/>
    <w:rsid w:val="005F7CDE"/>
    <w:rsid w:val="00622980"/>
    <w:rsid w:val="00680A91"/>
    <w:rsid w:val="00690394"/>
    <w:rsid w:val="0069722D"/>
    <w:rsid w:val="006C6B98"/>
    <w:rsid w:val="006E0AB3"/>
    <w:rsid w:val="0078770E"/>
    <w:rsid w:val="007F7F7C"/>
    <w:rsid w:val="008546BD"/>
    <w:rsid w:val="00883FAB"/>
    <w:rsid w:val="00897E06"/>
    <w:rsid w:val="008A4C0B"/>
    <w:rsid w:val="008A7E52"/>
    <w:rsid w:val="008C3C54"/>
    <w:rsid w:val="008D4D14"/>
    <w:rsid w:val="0091395E"/>
    <w:rsid w:val="00973F2B"/>
    <w:rsid w:val="00984B9A"/>
    <w:rsid w:val="009B7322"/>
    <w:rsid w:val="009D19AE"/>
    <w:rsid w:val="00A61C43"/>
    <w:rsid w:val="00AC5F07"/>
    <w:rsid w:val="00AE1EDC"/>
    <w:rsid w:val="00B05A6A"/>
    <w:rsid w:val="00B22427"/>
    <w:rsid w:val="00B2588E"/>
    <w:rsid w:val="00B271C2"/>
    <w:rsid w:val="00B951B6"/>
    <w:rsid w:val="00BD366A"/>
    <w:rsid w:val="00C14EE9"/>
    <w:rsid w:val="00CC6E45"/>
    <w:rsid w:val="00CE3081"/>
    <w:rsid w:val="00D04152"/>
    <w:rsid w:val="00D1060C"/>
    <w:rsid w:val="00D17BD4"/>
    <w:rsid w:val="00D20873"/>
    <w:rsid w:val="00D42B7B"/>
    <w:rsid w:val="00D544E3"/>
    <w:rsid w:val="00D54B29"/>
    <w:rsid w:val="00D56ED0"/>
    <w:rsid w:val="00D6040F"/>
    <w:rsid w:val="00D6526B"/>
    <w:rsid w:val="00DB3788"/>
    <w:rsid w:val="00DB4E10"/>
    <w:rsid w:val="00DE2D22"/>
    <w:rsid w:val="00E13222"/>
    <w:rsid w:val="00E428E8"/>
    <w:rsid w:val="00E6739F"/>
    <w:rsid w:val="00E87278"/>
    <w:rsid w:val="00EF134E"/>
    <w:rsid w:val="00F10CDE"/>
    <w:rsid w:val="00F1799E"/>
    <w:rsid w:val="00F70BBC"/>
    <w:rsid w:val="00F75299"/>
    <w:rsid w:val="00F95A53"/>
    <w:rsid w:val="00FB0C29"/>
    <w:rsid w:val="00FD4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6ED0"/>
    <w:rPr>
      <w:sz w:val="24"/>
      <w:szCs w:val="24"/>
      <w:lang w:val="en-US" w:eastAsia="en-US"/>
    </w:rPr>
  </w:style>
  <w:style w:type="paragraph" w:styleId="Ttulo1">
    <w:name w:val="heading 1"/>
    <w:next w:val="Cuerpo"/>
    <w:rsid w:val="00D56ED0"/>
    <w:pPr>
      <w:keepNext/>
      <w:keepLines/>
      <w:spacing w:before="480" w:line="276" w:lineRule="auto"/>
      <w:outlineLvl w:val="0"/>
    </w:pPr>
    <w:rPr>
      <w:rFonts w:ascii="Cambria" w:eastAsia="Cambria" w:hAnsi="Cambria" w:cs="Cambria"/>
      <w:b/>
      <w:bCs/>
      <w:color w:val="365F91"/>
      <w:sz w:val="28"/>
      <w:szCs w:val="28"/>
      <w:u w:color="365F91"/>
      <w:lang w:val="es-ES_tradnl"/>
    </w:rPr>
  </w:style>
  <w:style w:type="paragraph" w:styleId="Ttulo2">
    <w:name w:val="heading 2"/>
    <w:next w:val="Cuerpo"/>
    <w:rsid w:val="00D56ED0"/>
    <w:pPr>
      <w:keepNext/>
      <w:keepLines/>
      <w:spacing w:before="200" w:line="276" w:lineRule="auto"/>
      <w:outlineLvl w:val="1"/>
    </w:pPr>
    <w:rPr>
      <w:rFonts w:ascii="Cambria" w:eastAsia="Cambria" w:hAnsi="Cambria" w:cs="Cambria"/>
      <w:b/>
      <w:bCs/>
      <w:color w:val="4F81BD"/>
      <w:sz w:val="26"/>
      <w:szCs w:val="26"/>
      <w:u w:color="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56ED0"/>
    <w:rPr>
      <w:u w:val="single"/>
    </w:rPr>
  </w:style>
  <w:style w:type="table" w:customStyle="1" w:styleId="TableNormal">
    <w:name w:val="Table Normal"/>
    <w:rsid w:val="00D56ED0"/>
    <w:tblPr>
      <w:tblInd w:w="0" w:type="dxa"/>
      <w:tblCellMar>
        <w:top w:w="0" w:type="dxa"/>
        <w:left w:w="0" w:type="dxa"/>
        <w:bottom w:w="0" w:type="dxa"/>
        <w:right w:w="0" w:type="dxa"/>
      </w:tblCellMar>
    </w:tblPr>
  </w:style>
  <w:style w:type="paragraph" w:customStyle="1" w:styleId="Cabeceraypie">
    <w:name w:val="Cabecera y pie"/>
    <w:rsid w:val="00D56ED0"/>
    <w:pPr>
      <w:tabs>
        <w:tab w:val="right" w:pos="9020"/>
      </w:tabs>
    </w:pPr>
    <w:rPr>
      <w:rFonts w:ascii="Helvetica Neue" w:hAnsi="Helvetica Neue" w:cs="Arial Unicode MS"/>
      <w:color w:val="000000"/>
      <w:sz w:val="24"/>
      <w:szCs w:val="24"/>
    </w:rPr>
  </w:style>
  <w:style w:type="paragraph" w:styleId="Piedepgina">
    <w:name w:val="footer"/>
    <w:rsid w:val="00D56ED0"/>
    <w:pPr>
      <w:tabs>
        <w:tab w:val="center" w:pos="4252"/>
        <w:tab w:val="right" w:pos="8504"/>
      </w:tabs>
    </w:pPr>
    <w:rPr>
      <w:rFonts w:ascii="Calibri" w:eastAsia="Calibri" w:hAnsi="Calibri" w:cs="Calibri"/>
      <w:color w:val="000000"/>
      <w:sz w:val="22"/>
      <w:szCs w:val="22"/>
      <w:u w:color="000000"/>
      <w:lang w:val="es-ES_tradnl"/>
    </w:rPr>
  </w:style>
  <w:style w:type="character" w:customStyle="1" w:styleId="Ninguno">
    <w:name w:val="Ninguno"/>
    <w:rsid w:val="00D56ED0"/>
    <w:rPr>
      <w:lang w:val="es-ES_tradnl"/>
    </w:rPr>
  </w:style>
  <w:style w:type="paragraph" w:customStyle="1" w:styleId="Cuerpo">
    <w:name w:val="Cuerpo"/>
    <w:rsid w:val="00D56ED0"/>
    <w:pPr>
      <w:spacing w:after="200" w:line="276" w:lineRule="auto"/>
    </w:pPr>
    <w:rPr>
      <w:rFonts w:ascii="Calibri" w:eastAsia="Calibri" w:hAnsi="Calibri" w:cs="Calibri"/>
      <w:color w:val="000000"/>
      <w:sz w:val="22"/>
      <w:szCs w:val="22"/>
      <w:u w:color="000000"/>
      <w:lang w:val="es-ES_tradnl"/>
    </w:rPr>
  </w:style>
  <w:style w:type="numbering" w:customStyle="1" w:styleId="Estiloimportado1">
    <w:name w:val="Estilo importado 1"/>
    <w:rsid w:val="00D56ED0"/>
    <w:pPr>
      <w:numPr>
        <w:numId w:val="1"/>
      </w:numPr>
    </w:pPr>
  </w:style>
  <w:style w:type="paragraph" w:styleId="Prrafodelista">
    <w:name w:val="List Paragraph"/>
    <w:rsid w:val="00D56ED0"/>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rsid w:val="00D56ED0"/>
    <w:pPr>
      <w:numPr>
        <w:numId w:val="3"/>
      </w:numPr>
    </w:pPr>
  </w:style>
  <w:style w:type="numbering" w:customStyle="1" w:styleId="Estiloimportado3">
    <w:name w:val="Estilo importado 3"/>
    <w:rsid w:val="00D56ED0"/>
    <w:pPr>
      <w:numPr>
        <w:numId w:val="12"/>
      </w:numPr>
    </w:pPr>
  </w:style>
  <w:style w:type="numbering" w:customStyle="1" w:styleId="Estiloimportado4">
    <w:name w:val="Estilo importado 4"/>
    <w:rsid w:val="00D56ED0"/>
    <w:pPr>
      <w:numPr>
        <w:numId w:val="15"/>
      </w:numPr>
    </w:pPr>
  </w:style>
  <w:style w:type="character" w:customStyle="1" w:styleId="Hyperlink0">
    <w:name w:val="Hyperlink.0"/>
    <w:basedOn w:val="Hipervnculo"/>
    <w:rsid w:val="00D56ED0"/>
    <w:rPr>
      <w:color w:val="0000FF"/>
      <w:u w:val="single" w:color="0000FF"/>
    </w:rPr>
  </w:style>
  <w:style w:type="paragraph" w:styleId="Encabezado">
    <w:name w:val="header"/>
    <w:basedOn w:val="Normal"/>
    <w:link w:val="EncabezadoCar"/>
    <w:uiPriority w:val="99"/>
    <w:unhideWhenUsed/>
    <w:rsid w:val="00EF134E"/>
    <w:pPr>
      <w:tabs>
        <w:tab w:val="center" w:pos="4252"/>
        <w:tab w:val="right" w:pos="8504"/>
      </w:tabs>
    </w:pPr>
  </w:style>
  <w:style w:type="character" w:customStyle="1" w:styleId="EncabezadoCar">
    <w:name w:val="Encabezado Car"/>
    <w:basedOn w:val="Fuentedeprrafopredeter"/>
    <w:link w:val="Encabezado"/>
    <w:uiPriority w:val="99"/>
    <w:rsid w:val="00EF134E"/>
    <w:rPr>
      <w:sz w:val="24"/>
      <w:szCs w:val="24"/>
      <w:lang w:val="en-US" w:eastAsia="en-US"/>
    </w:rPr>
  </w:style>
  <w:style w:type="paragraph" w:styleId="Textodeglobo">
    <w:name w:val="Balloon Text"/>
    <w:basedOn w:val="Normal"/>
    <w:link w:val="TextodegloboCar"/>
    <w:uiPriority w:val="99"/>
    <w:semiHidden/>
    <w:unhideWhenUsed/>
    <w:rsid w:val="00DB4E10"/>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E10"/>
    <w:rPr>
      <w:rFonts w:ascii="Tahoma" w:hAnsi="Tahoma" w:cs="Tahoma"/>
      <w:sz w:val="16"/>
      <w:szCs w:val="16"/>
      <w:lang w:val="en-US" w:eastAsia="en-US"/>
    </w:rPr>
  </w:style>
  <w:style w:type="character" w:customStyle="1" w:styleId="ng-binding">
    <w:name w:val="ng-binding"/>
    <w:basedOn w:val="Fuentedeprrafopredeter"/>
    <w:rsid w:val="0069722D"/>
  </w:style>
  <w:style w:type="character" w:styleId="Hipervnculovisitado">
    <w:name w:val="FollowedHyperlink"/>
    <w:basedOn w:val="Fuentedeprrafopredeter"/>
    <w:uiPriority w:val="99"/>
    <w:semiHidden/>
    <w:unhideWhenUsed/>
    <w:rsid w:val="00883FAB"/>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6ED0"/>
    <w:rPr>
      <w:sz w:val="24"/>
      <w:szCs w:val="24"/>
      <w:lang w:val="en-US" w:eastAsia="en-US"/>
    </w:rPr>
  </w:style>
  <w:style w:type="paragraph" w:styleId="Ttulo1">
    <w:name w:val="heading 1"/>
    <w:next w:val="Cuerpo"/>
    <w:rsid w:val="00D56ED0"/>
    <w:pPr>
      <w:keepNext/>
      <w:keepLines/>
      <w:spacing w:before="480" w:line="276" w:lineRule="auto"/>
      <w:outlineLvl w:val="0"/>
    </w:pPr>
    <w:rPr>
      <w:rFonts w:ascii="Cambria" w:eastAsia="Cambria" w:hAnsi="Cambria" w:cs="Cambria"/>
      <w:b/>
      <w:bCs/>
      <w:color w:val="365F91"/>
      <w:sz w:val="28"/>
      <w:szCs w:val="28"/>
      <w:u w:color="365F91"/>
      <w:lang w:val="es-ES_tradnl"/>
    </w:rPr>
  </w:style>
  <w:style w:type="paragraph" w:styleId="Ttulo2">
    <w:name w:val="heading 2"/>
    <w:next w:val="Cuerpo"/>
    <w:rsid w:val="00D56ED0"/>
    <w:pPr>
      <w:keepNext/>
      <w:keepLines/>
      <w:spacing w:before="200" w:line="276" w:lineRule="auto"/>
      <w:outlineLvl w:val="1"/>
    </w:pPr>
    <w:rPr>
      <w:rFonts w:ascii="Cambria" w:eastAsia="Cambria" w:hAnsi="Cambria" w:cs="Cambria"/>
      <w:b/>
      <w:bCs/>
      <w:color w:val="4F81BD"/>
      <w:sz w:val="26"/>
      <w:szCs w:val="26"/>
      <w:u w:color="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56ED0"/>
    <w:rPr>
      <w:u w:val="single"/>
    </w:rPr>
  </w:style>
  <w:style w:type="table" w:customStyle="1" w:styleId="TableNormal">
    <w:name w:val="Table Normal"/>
    <w:rsid w:val="00D56ED0"/>
    <w:tblPr>
      <w:tblInd w:w="0" w:type="dxa"/>
      <w:tblCellMar>
        <w:top w:w="0" w:type="dxa"/>
        <w:left w:w="0" w:type="dxa"/>
        <w:bottom w:w="0" w:type="dxa"/>
        <w:right w:w="0" w:type="dxa"/>
      </w:tblCellMar>
    </w:tblPr>
  </w:style>
  <w:style w:type="paragraph" w:customStyle="1" w:styleId="Cabeceraypie">
    <w:name w:val="Cabecera y pie"/>
    <w:rsid w:val="00D56ED0"/>
    <w:pPr>
      <w:tabs>
        <w:tab w:val="right" w:pos="9020"/>
      </w:tabs>
    </w:pPr>
    <w:rPr>
      <w:rFonts w:ascii="Helvetica Neue" w:hAnsi="Helvetica Neue" w:cs="Arial Unicode MS"/>
      <w:color w:val="000000"/>
      <w:sz w:val="24"/>
      <w:szCs w:val="24"/>
    </w:rPr>
  </w:style>
  <w:style w:type="paragraph" w:styleId="Piedepgina">
    <w:name w:val="footer"/>
    <w:rsid w:val="00D56ED0"/>
    <w:pPr>
      <w:tabs>
        <w:tab w:val="center" w:pos="4252"/>
        <w:tab w:val="right" w:pos="8504"/>
      </w:tabs>
    </w:pPr>
    <w:rPr>
      <w:rFonts w:ascii="Calibri" w:eastAsia="Calibri" w:hAnsi="Calibri" w:cs="Calibri"/>
      <w:color w:val="000000"/>
      <w:sz w:val="22"/>
      <w:szCs w:val="22"/>
      <w:u w:color="000000"/>
      <w:lang w:val="es-ES_tradnl"/>
    </w:rPr>
  </w:style>
  <w:style w:type="character" w:customStyle="1" w:styleId="Ninguno">
    <w:name w:val="Ninguno"/>
    <w:rsid w:val="00D56ED0"/>
    <w:rPr>
      <w:lang w:val="es-ES_tradnl"/>
    </w:rPr>
  </w:style>
  <w:style w:type="paragraph" w:customStyle="1" w:styleId="Cuerpo">
    <w:name w:val="Cuerpo"/>
    <w:rsid w:val="00D56ED0"/>
    <w:pPr>
      <w:spacing w:after="200" w:line="276" w:lineRule="auto"/>
    </w:pPr>
    <w:rPr>
      <w:rFonts w:ascii="Calibri" w:eastAsia="Calibri" w:hAnsi="Calibri" w:cs="Calibri"/>
      <w:color w:val="000000"/>
      <w:sz w:val="22"/>
      <w:szCs w:val="22"/>
      <w:u w:color="000000"/>
      <w:lang w:val="es-ES_tradnl"/>
    </w:rPr>
  </w:style>
  <w:style w:type="numbering" w:customStyle="1" w:styleId="Estiloimportado1">
    <w:name w:val="Estilo importado 1"/>
    <w:rsid w:val="00D56ED0"/>
    <w:pPr>
      <w:numPr>
        <w:numId w:val="1"/>
      </w:numPr>
    </w:pPr>
  </w:style>
  <w:style w:type="paragraph" w:styleId="Prrafodelista">
    <w:name w:val="List Paragraph"/>
    <w:rsid w:val="00D56ED0"/>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2">
    <w:name w:val="Estilo importado 2"/>
    <w:rsid w:val="00D56ED0"/>
    <w:pPr>
      <w:numPr>
        <w:numId w:val="3"/>
      </w:numPr>
    </w:pPr>
  </w:style>
  <w:style w:type="numbering" w:customStyle="1" w:styleId="Estiloimportado3">
    <w:name w:val="Estilo importado 3"/>
    <w:rsid w:val="00D56ED0"/>
    <w:pPr>
      <w:numPr>
        <w:numId w:val="12"/>
      </w:numPr>
    </w:pPr>
  </w:style>
  <w:style w:type="numbering" w:customStyle="1" w:styleId="Estiloimportado4">
    <w:name w:val="Estilo importado 4"/>
    <w:rsid w:val="00D56ED0"/>
    <w:pPr>
      <w:numPr>
        <w:numId w:val="15"/>
      </w:numPr>
    </w:pPr>
  </w:style>
  <w:style w:type="character" w:customStyle="1" w:styleId="Hyperlink0">
    <w:name w:val="Hyperlink.0"/>
    <w:basedOn w:val="Hipervnculo"/>
    <w:rsid w:val="00D56ED0"/>
    <w:rPr>
      <w:color w:val="0000FF"/>
      <w:u w:val="single" w:color="0000FF"/>
    </w:rPr>
  </w:style>
  <w:style w:type="paragraph" w:styleId="Encabezado">
    <w:name w:val="header"/>
    <w:basedOn w:val="Normal"/>
    <w:link w:val="EncabezadoCar"/>
    <w:uiPriority w:val="99"/>
    <w:unhideWhenUsed/>
    <w:rsid w:val="00EF134E"/>
    <w:pPr>
      <w:tabs>
        <w:tab w:val="center" w:pos="4252"/>
        <w:tab w:val="right" w:pos="8504"/>
      </w:tabs>
    </w:pPr>
  </w:style>
  <w:style w:type="character" w:customStyle="1" w:styleId="EncabezadoCar">
    <w:name w:val="Encabezado Car"/>
    <w:basedOn w:val="Fuentedeprrafopredeter"/>
    <w:link w:val="Encabezado"/>
    <w:uiPriority w:val="99"/>
    <w:rsid w:val="00EF134E"/>
    <w:rPr>
      <w:sz w:val="24"/>
      <w:szCs w:val="24"/>
      <w:lang w:val="en-US" w:eastAsia="en-US"/>
    </w:rPr>
  </w:style>
  <w:style w:type="paragraph" w:styleId="Textodeglobo">
    <w:name w:val="Balloon Text"/>
    <w:basedOn w:val="Normal"/>
    <w:link w:val="TextodegloboCar"/>
    <w:uiPriority w:val="99"/>
    <w:semiHidden/>
    <w:unhideWhenUsed/>
    <w:rsid w:val="00DB4E10"/>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E10"/>
    <w:rPr>
      <w:rFonts w:ascii="Tahoma" w:hAnsi="Tahoma" w:cs="Tahoma"/>
      <w:sz w:val="16"/>
      <w:szCs w:val="16"/>
      <w:lang w:val="en-US" w:eastAsia="en-US"/>
    </w:rPr>
  </w:style>
  <w:style w:type="character" w:customStyle="1" w:styleId="ng-binding">
    <w:name w:val="ng-binding"/>
    <w:basedOn w:val="Fuentedeprrafopredeter"/>
    <w:rsid w:val="0069722D"/>
  </w:style>
  <w:style w:type="character" w:styleId="Hipervnculovisitado">
    <w:name w:val="FollowedHyperlink"/>
    <w:basedOn w:val="Fuentedeprrafopredeter"/>
    <w:uiPriority w:val="99"/>
    <w:semiHidden/>
    <w:unhideWhenUsed/>
    <w:rsid w:val="00883FA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vilidad@cpilosenlac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vilidad@cpilosenlac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vilidad@cpilosenlac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gle/H7GjMZvhyMbEiFrG7" TargetMode="External"/><Relationship Id="rId4" Type="http://schemas.openxmlformats.org/officeDocument/2006/relationships/settings" Target="settings.xml"/><Relationship Id="rId9" Type="http://schemas.openxmlformats.org/officeDocument/2006/relationships/hyperlink" Target="https://forms.gle/JJasByCumfjpgBM7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1511</Words>
  <Characters>8312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dc:creator>
  <cp:lastModifiedBy>Irene Yera</cp:lastModifiedBy>
  <cp:revision>24</cp:revision>
  <cp:lastPrinted>2019-11-26T10:07:00Z</cp:lastPrinted>
  <dcterms:created xsi:type="dcterms:W3CDTF">2019-12-07T17:44:00Z</dcterms:created>
  <dcterms:modified xsi:type="dcterms:W3CDTF">2023-09-07T05:36:00Z</dcterms:modified>
</cp:coreProperties>
</file>